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4EF8" w14:textId="77777777" w:rsidR="00D53B0C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4"/>
      </w:tblGrid>
      <w:tr w:rsidR="00783B7E" w:rsidRPr="00A171D5" w14:paraId="19371CBF" w14:textId="77777777" w:rsidTr="00E95172">
        <w:tc>
          <w:tcPr>
            <w:tcW w:w="5000" w:type="pct"/>
          </w:tcPr>
          <w:p w14:paraId="2CDC445B" w14:textId="77777777" w:rsidR="00783B7E" w:rsidRPr="00A171D5" w:rsidRDefault="00783B7E" w:rsidP="00783B7E">
            <w:pPr>
              <w:spacing w:before="10"/>
              <w:jc w:val="center"/>
            </w:pPr>
            <w:r w:rsidRPr="00A171D5">
              <w:rPr>
                <w:color w:val="244061" w:themeColor="accent1" w:themeShade="80"/>
              </w:rPr>
              <w:t>Certificazione dei Responsabili dei Servizi</w:t>
            </w:r>
          </w:p>
        </w:tc>
      </w:tr>
    </w:tbl>
    <w:p w14:paraId="72567C03" w14:textId="77777777" w:rsidR="00783B7E" w:rsidRPr="00A171D5" w:rsidRDefault="00CB0346" w:rsidP="00CB0346">
      <w:pPr>
        <w:spacing w:line="360" w:lineRule="auto"/>
        <w:ind w:left="198"/>
        <w:jc w:val="center"/>
        <w:rPr>
          <w:b/>
          <w:color w:val="244061" w:themeColor="accent1" w:themeShade="80"/>
          <w:sz w:val="18"/>
          <w:szCs w:val="18"/>
        </w:rPr>
      </w:pPr>
      <w:r w:rsidRPr="00A171D5">
        <w:rPr>
          <w:b/>
          <w:color w:val="244061" w:themeColor="accent1" w:themeShade="80"/>
          <w:sz w:val="18"/>
          <w:szCs w:val="18"/>
        </w:rPr>
        <w:t>(da compilare a cura degli enti locali dissestati</w:t>
      </w:r>
      <w:r w:rsidR="0028736E" w:rsidRPr="00A171D5">
        <w:rPr>
          <w:b/>
          <w:color w:val="244061" w:themeColor="accent1" w:themeShade="80"/>
          <w:sz w:val="18"/>
          <w:szCs w:val="18"/>
        </w:rPr>
        <w:t xml:space="preserve"> ex art 246 TUEL</w:t>
      </w:r>
      <w:r w:rsidRPr="00A171D5">
        <w:rPr>
          <w:b/>
          <w:color w:val="244061" w:themeColor="accent1" w:themeShade="80"/>
          <w:sz w:val="18"/>
          <w:szCs w:val="18"/>
        </w:rPr>
        <w:t>)</w:t>
      </w: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030"/>
      </w:tblGrid>
      <w:tr w:rsidR="00783B7E" w:rsidRPr="00A171D5" w14:paraId="13CD764A" w14:textId="77777777" w:rsidTr="00E95172">
        <w:tc>
          <w:tcPr>
            <w:tcW w:w="1214" w:type="pct"/>
          </w:tcPr>
          <w:p w14:paraId="7AE07ADE" w14:textId="77777777" w:rsidR="00783B7E" w:rsidRPr="00A171D5" w:rsidRDefault="00783B7E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A171D5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10D6998D" w14:textId="77777777" w:rsidR="00783B7E" w:rsidRPr="00A171D5" w:rsidRDefault="007A4804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A171D5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23"/>
            <w:r w:rsidR="00783B7E" w:rsidRPr="00A171D5">
              <w:rPr>
                <w:bCs/>
                <w:sz w:val="18"/>
                <w:szCs w:val="18"/>
              </w:rPr>
              <w:instrText xml:space="preserve"> FORMTEXT </w:instrText>
            </w:r>
            <w:r w:rsidRPr="00A171D5">
              <w:rPr>
                <w:bCs/>
                <w:sz w:val="18"/>
                <w:szCs w:val="18"/>
              </w:rPr>
            </w:r>
            <w:r w:rsidRPr="00A171D5">
              <w:rPr>
                <w:bCs/>
                <w:sz w:val="18"/>
                <w:szCs w:val="18"/>
              </w:rPr>
              <w:fldChar w:fldCharType="separate"/>
            </w:r>
            <w:r w:rsidR="00783B7E" w:rsidRPr="00A171D5">
              <w:rPr>
                <w:bCs/>
                <w:sz w:val="18"/>
                <w:szCs w:val="18"/>
              </w:rPr>
              <w:t> </w:t>
            </w:r>
            <w:r w:rsidR="00783B7E" w:rsidRPr="00A171D5">
              <w:rPr>
                <w:bCs/>
                <w:sz w:val="18"/>
                <w:szCs w:val="18"/>
              </w:rPr>
              <w:t> </w:t>
            </w:r>
            <w:r w:rsidR="00783B7E" w:rsidRPr="00A171D5">
              <w:rPr>
                <w:bCs/>
                <w:sz w:val="18"/>
                <w:szCs w:val="18"/>
              </w:rPr>
              <w:t> </w:t>
            </w:r>
            <w:r w:rsidR="00783B7E" w:rsidRPr="00A171D5">
              <w:rPr>
                <w:bCs/>
                <w:sz w:val="18"/>
                <w:szCs w:val="18"/>
              </w:rPr>
              <w:t> </w:t>
            </w:r>
            <w:r w:rsidR="00783B7E" w:rsidRPr="00A171D5">
              <w:rPr>
                <w:bCs/>
                <w:sz w:val="18"/>
                <w:szCs w:val="18"/>
              </w:rPr>
              <w:t> </w:t>
            </w:r>
            <w:r w:rsidRPr="00A171D5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C3FB3F9" w14:textId="77777777" w:rsidR="00783B7E" w:rsidRPr="00A171D5" w:rsidRDefault="00783B7E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062"/>
      </w:tblGrid>
      <w:tr w:rsidR="00D53B0C" w:rsidRPr="00A171D5" w14:paraId="21FBF4D4" w14:textId="77777777" w:rsidTr="00E95172">
        <w:tc>
          <w:tcPr>
            <w:tcW w:w="1735" w:type="pct"/>
          </w:tcPr>
          <w:p w14:paraId="42E82F0C" w14:textId="77777777" w:rsidR="00D53B0C" w:rsidRPr="00A171D5" w:rsidRDefault="00D53B0C" w:rsidP="009D4B92">
            <w:pPr>
              <w:spacing w:line="360" w:lineRule="auto"/>
              <w:rPr>
                <w:bCs/>
                <w:sz w:val="20"/>
                <w:szCs w:val="20"/>
              </w:rPr>
            </w:pPr>
            <w:r w:rsidRPr="00A171D5">
              <w:rPr>
                <w:bCs/>
                <w:color w:val="244061" w:themeColor="accent1" w:themeShade="80"/>
                <w:sz w:val="20"/>
                <w:szCs w:val="20"/>
              </w:rPr>
              <w:t xml:space="preserve">OGGETTO: mutuo di € </w:t>
            </w:r>
            <w:r w:rsidR="007A4804" w:rsidRPr="00A171D5">
              <w:rPr>
                <w:bCs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sto28"/>
            <w:r w:rsidR="009D4B92" w:rsidRPr="00A171D5">
              <w:rPr>
                <w:bCs/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bCs/>
                <w:sz w:val="20"/>
                <w:szCs w:val="20"/>
              </w:rPr>
            </w:r>
            <w:r w:rsidR="007A4804" w:rsidRPr="00A171D5">
              <w:rPr>
                <w:bCs/>
                <w:sz w:val="20"/>
                <w:szCs w:val="20"/>
              </w:rPr>
              <w:fldChar w:fldCharType="separate"/>
            </w:r>
            <w:r w:rsidR="009D4B92" w:rsidRPr="00A171D5">
              <w:rPr>
                <w:bCs/>
                <w:noProof/>
                <w:sz w:val="20"/>
                <w:szCs w:val="20"/>
              </w:rPr>
              <w:t> </w:t>
            </w:r>
            <w:r w:rsidR="009D4B92" w:rsidRPr="00A171D5">
              <w:rPr>
                <w:bCs/>
                <w:noProof/>
                <w:sz w:val="20"/>
                <w:szCs w:val="20"/>
              </w:rPr>
              <w:t> </w:t>
            </w:r>
            <w:r w:rsidR="009D4B92" w:rsidRPr="00A171D5">
              <w:rPr>
                <w:bCs/>
                <w:noProof/>
                <w:sz w:val="20"/>
                <w:szCs w:val="20"/>
              </w:rPr>
              <w:t> </w:t>
            </w:r>
            <w:r w:rsidR="009D4B92" w:rsidRPr="00A171D5">
              <w:rPr>
                <w:bCs/>
                <w:noProof/>
                <w:sz w:val="20"/>
                <w:szCs w:val="20"/>
              </w:rPr>
              <w:t> </w:t>
            </w:r>
            <w:r w:rsidR="009D4B92" w:rsidRPr="00A171D5">
              <w:rPr>
                <w:bCs/>
                <w:noProof/>
                <w:sz w:val="20"/>
                <w:szCs w:val="20"/>
              </w:rPr>
              <w:t> </w:t>
            </w:r>
            <w:r w:rsidR="007A4804" w:rsidRPr="00A171D5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5" w:type="pct"/>
          </w:tcPr>
          <w:p w14:paraId="6061C629" w14:textId="77777777" w:rsidR="00D53B0C" w:rsidRPr="00A171D5" w:rsidRDefault="00D53B0C" w:rsidP="005B463D">
            <w:pPr>
              <w:spacing w:line="360" w:lineRule="auto"/>
              <w:rPr>
                <w:bCs/>
                <w:sz w:val="20"/>
                <w:szCs w:val="20"/>
              </w:rPr>
            </w:pPr>
            <w:r w:rsidRPr="00A171D5">
              <w:rPr>
                <w:bCs/>
                <w:color w:val="244061" w:themeColor="accent1" w:themeShade="80"/>
                <w:sz w:val="20"/>
                <w:szCs w:val="20"/>
              </w:rPr>
              <w:t xml:space="preserve">per: </w:t>
            </w:r>
            <w:r w:rsidR="007A4804" w:rsidRPr="00A171D5">
              <w:rPr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" w:name="Testo29"/>
            <w:r w:rsidRPr="00A171D5">
              <w:rPr>
                <w:bCs/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bCs/>
                <w:sz w:val="20"/>
                <w:szCs w:val="20"/>
              </w:rPr>
            </w:r>
            <w:r w:rsidR="007A4804" w:rsidRPr="00A171D5">
              <w:rPr>
                <w:bCs/>
                <w:sz w:val="20"/>
                <w:szCs w:val="20"/>
              </w:rPr>
              <w:fldChar w:fldCharType="separate"/>
            </w:r>
            <w:r w:rsidRPr="00A171D5">
              <w:rPr>
                <w:bCs/>
                <w:noProof/>
                <w:sz w:val="20"/>
                <w:szCs w:val="20"/>
              </w:rPr>
              <w:t> </w:t>
            </w:r>
            <w:r w:rsidRPr="00A171D5">
              <w:rPr>
                <w:bCs/>
                <w:noProof/>
                <w:sz w:val="20"/>
                <w:szCs w:val="20"/>
              </w:rPr>
              <w:t> </w:t>
            </w:r>
            <w:r w:rsidRPr="00A171D5">
              <w:rPr>
                <w:bCs/>
                <w:noProof/>
                <w:sz w:val="20"/>
                <w:szCs w:val="20"/>
              </w:rPr>
              <w:t> </w:t>
            </w:r>
            <w:r w:rsidRPr="00A171D5">
              <w:rPr>
                <w:bCs/>
                <w:noProof/>
                <w:sz w:val="20"/>
                <w:szCs w:val="20"/>
              </w:rPr>
              <w:t> </w:t>
            </w:r>
            <w:r w:rsidRPr="00A171D5">
              <w:rPr>
                <w:bCs/>
                <w:noProof/>
                <w:sz w:val="20"/>
                <w:szCs w:val="20"/>
              </w:rPr>
              <w:t> </w:t>
            </w:r>
            <w:r w:rsidR="007A4804" w:rsidRPr="00A171D5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9EC2C00" w14:textId="77777777" w:rsidR="00D53B0C" w:rsidRPr="00A171D5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p w14:paraId="5460E4AD" w14:textId="77777777" w:rsidR="00D53B0C" w:rsidRPr="00A171D5" w:rsidRDefault="00D53B0C" w:rsidP="00D53B0C">
      <w:pPr>
        <w:spacing w:line="360" w:lineRule="auto"/>
        <w:ind w:left="198"/>
        <w:rPr>
          <w:bCs/>
          <w:color w:val="244061" w:themeColor="accent1" w:themeShade="80"/>
          <w:sz w:val="16"/>
          <w:szCs w:val="16"/>
        </w:rPr>
      </w:pPr>
      <w:r w:rsidRPr="00A171D5">
        <w:rPr>
          <w:bCs/>
          <w:color w:val="244061" w:themeColor="accent1" w:themeShade="80"/>
          <w:sz w:val="16"/>
          <w:szCs w:val="16"/>
        </w:rPr>
        <w:t>I SOTTOSCRITTI: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27"/>
        <w:gridCol w:w="2384"/>
        <w:gridCol w:w="3873"/>
      </w:tblGrid>
      <w:tr w:rsidR="00D53B0C" w:rsidRPr="00A171D5" w14:paraId="6832F749" w14:textId="77777777" w:rsidTr="00E95172">
        <w:trPr>
          <w:trHeight w:val="386"/>
        </w:trPr>
        <w:tc>
          <w:tcPr>
            <w:tcW w:w="1630" w:type="pct"/>
          </w:tcPr>
          <w:p w14:paraId="2431912C" w14:textId="77777777" w:rsidR="00D53B0C" w:rsidRPr="00A171D5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A171D5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Testo18"/>
            <w:r w:rsidRPr="00A171D5">
              <w:rPr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sz w:val="20"/>
                <w:szCs w:val="20"/>
              </w:rPr>
            </w:r>
            <w:r w:rsidR="007A4804" w:rsidRPr="00A171D5">
              <w:rPr>
                <w:sz w:val="20"/>
                <w:szCs w:val="20"/>
              </w:rPr>
              <w:fldChar w:fldCharType="separate"/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="007A4804" w:rsidRPr="00A171D5">
              <w:rPr>
                <w:sz w:val="20"/>
                <w:szCs w:val="20"/>
              </w:rPr>
              <w:fldChar w:fldCharType="end"/>
            </w:r>
            <w:bookmarkEnd w:id="3"/>
            <w:r w:rsidR="0072674D" w:rsidRPr="00A17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pct"/>
          </w:tcPr>
          <w:p w14:paraId="1C9B1409" w14:textId="77777777" w:rsidR="00D53B0C" w:rsidRPr="00A171D5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A171D5"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20"/>
            <w:r w:rsidRPr="00A171D5">
              <w:rPr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sz w:val="20"/>
                <w:szCs w:val="20"/>
              </w:rPr>
            </w:r>
            <w:r w:rsidR="007A4804" w:rsidRPr="00A171D5">
              <w:rPr>
                <w:sz w:val="20"/>
                <w:szCs w:val="20"/>
              </w:rPr>
              <w:fldChar w:fldCharType="separate"/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="007A4804" w:rsidRPr="00A171D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86" w:type="pct"/>
          </w:tcPr>
          <w:p w14:paraId="045C68F3" w14:textId="77777777" w:rsidR="00D53B0C" w:rsidRPr="00A171D5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>Responsabile del Servizio Finanziario</w:t>
            </w:r>
          </w:p>
        </w:tc>
      </w:tr>
      <w:tr w:rsidR="00D53B0C" w:rsidRPr="00A171D5" w14:paraId="6BF7649B" w14:textId="77777777" w:rsidTr="00E95172">
        <w:trPr>
          <w:trHeight w:val="492"/>
        </w:trPr>
        <w:tc>
          <w:tcPr>
            <w:tcW w:w="1630" w:type="pct"/>
          </w:tcPr>
          <w:p w14:paraId="06459087" w14:textId="77777777" w:rsidR="00D53B0C" w:rsidRPr="00A171D5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A171D5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19"/>
            <w:r w:rsidRPr="00A171D5">
              <w:rPr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sz w:val="20"/>
                <w:szCs w:val="20"/>
              </w:rPr>
            </w:r>
            <w:r w:rsidR="007A4804" w:rsidRPr="00A171D5">
              <w:rPr>
                <w:sz w:val="20"/>
                <w:szCs w:val="20"/>
              </w:rPr>
              <w:fldChar w:fldCharType="separate"/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="007A4804" w:rsidRPr="00A171D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4" w:type="pct"/>
          </w:tcPr>
          <w:p w14:paraId="35C638D3" w14:textId="77777777" w:rsidR="00D53B0C" w:rsidRPr="00A171D5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A171D5"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21"/>
            <w:r w:rsidRPr="00A171D5">
              <w:rPr>
                <w:sz w:val="20"/>
                <w:szCs w:val="20"/>
              </w:rPr>
              <w:instrText xml:space="preserve"> FORMTEXT </w:instrText>
            </w:r>
            <w:r w:rsidR="007A4804" w:rsidRPr="00A171D5">
              <w:rPr>
                <w:sz w:val="20"/>
                <w:szCs w:val="20"/>
              </w:rPr>
            </w:r>
            <w:r w:rsidR="007A4804" w:rsidRPr="00A171D5">
              <w:rPr>
                <w:sz w:val="20"/>
                <w:szCs w:val="20"/>
              </w:rPr>
              <w:fldChar w:fldCharType="separate"/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Pr="00A171D5">
              <w:rPr>
                <w:noProof/>
                <w:sz w:val="20"/>
                <w:szCs w:val="20"/>
              </w:rPr>
              <w:t> </w:t>
            </w:r>
            <w:r w:rsidR="007A4804" w:rsidRPr="00A171D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6" w:type="pct"/>
          </w:tcPr>
          <w:p w14:paraId="107ECFD2" w14:textId="77777777" w:rsidR="00D53B0C" w:rsidRPr="00A171D5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A171D5">
              <w:rPr>
                <w:color w:val="244061" w:themeColor="accent1" w:themeShade="80"/>
                <w:sz w:val="20"/>
                <w:szCs w:val="20"/>
              </w:rPr>
              <w:t>Responsabile del Servizio Tecnico</w:t>
            </w:r>
          </w:p>
        </w:tc>
      </w:tr>
    </w:tbl>
    <w:p w14:paraId="0CDB8CCA" w14:textId="77777777" w:rsidR="00D53B0C" w:rsidRPr="00A171D5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</w:p>
    <w:p w14:paraId="5DB4EC3C" w14:textId="77777777" w:rsidR="00D53B0C" w:rsidRPr="00A171D5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  <w:r w:rsidRPr="00A171D5">
        <w:rPr>
          <w:sz w:val="20"/>
          <w:szCs w:val="20"/>
        </w:rPr>
        <w:t>Visti gli atti di Ufficio;</w:t>
      </w:r>
    </w:p>
    <w:p w14:paraId="00D7A540" w14:textId="77777777" w:rsidR="00D53B0C" w:rsidRPr="00A171D5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A171D5">
        <w:rPr>
          <w:sz w:val="20"/>
          <w:szCs w:val="20"/>
        </w:rPr>
        <w:t>Visto l’art.119, c. 6, della Costituzione;</w:t>
      </w:r>
    </w:p>
    <w:p w14:paraId="6BEB277E" w14:textId="77777777" w:rsidR="00D53B0C" w:rsidRPr="00A171D5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A171D5">
        <w:rPr>
          <w:sz w:val="20"/>
          <w:szCs w:val="20"/>
        </w:rPr>
        <w:t xml:space="preserve">Visto il D.lgs. 18 agosto 2000, n. 267, nel testo ora vigente; </w:t>
      </w:r>
    </w:p>
    <w:p w14:paraId="3757032A" w14:textId="77777777" w:rsidR="00D53B0C" w:rsidRPr="00A171D5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A171D5">
        <w:rPr>
          <w:sz w:val="20"/>
          <w:szCs w:val="20"/>
        </w:rPr>
        <w:t xml:space="preserve">Visto il D.lgs. 23 giugno 2011 n. 118 e successive modifiche; </w:t>
      </w:r>
    </w:p>
    <w:p w14:paraId="202120FA" w14:textId="77777777" w:rsidR="00D53B0C" w:rsidRPr="00A171D5" w:rsidRDefault="00D53B0C" w:rsidP="00D53B0C">
      <w:pPr>
        <w:pStyle w:val="Corpotesto"/>
        <w:spacing w:before="35" w:line="280" w:lineRule="auto"/>
        <w:ind w:left="199" w:right="4257"/>
        <w:jc w:val="both"/>
        <w:rPr>
          <w:sz w:val="20"/>
          <w:szCs w:val="20"/>
        </w:rPr>
      </w:pPr>
      <w:r w:rsidRPr="00A171D5">
        <w:rPr>
          <w:sz w:val="20"/>
          <w:szCs w:val="20"/>
        </w:rPr>
        <w:t>Vista la legge rinforzata 24 dicembre 2012, n. 243;</w:t>
      </w:r>
    </w:p>
    <w:p w14:paraId="31FACB92" w14:textId="77777777" w:rsidR="00D53B0C" w:rsidRPr="00A171D5" w:rsidRDefault="00D53B0C" w:rsidP="00D53B0C">
      <w:pPr>
        <w:pStyle w:val="Corpotesto"/>
        <w:spacing w:before="2"/>
        <w:ind w:left="199"/>
        <w:rPr>
          <w:sz w:val="20"/>
          <w:szCs w:val="20"/>
        </w:rPr>
      </w:pPr>
      <w:r w:rsidRPr="00A171D5">
        <w:rPr>
          <w:sz w:val="20"/>
          <w:szCs w:val="20"/>
        </w:rPr>
        <w:t>Vista la legge 12 agosto 2016, n. 164;</w:t>
      </w:r>
    </w:p>
    <w:p w14:paraId="7D607514" w14:textId="77777777" w:rsidR="00D53B0C" w:rsidRPr="00A171D5" w:rsidRDefault="00D53B0C" w:rsidP="00D53B0C">
      <w:pPr>
        <w:pStyle w:val="Corpotesto"/>
        <w:spacing w:before="36"/>
        <w:ind w:left="199"/>
        <w:rPr>
          <w:sz w:val="20"/>
          <w:szCs w:val="20"/>
        </w:rPr>
      </w:pPr>
      <w:r w:rsidRPr="00A171D5">
        <w:rPr>
          <w:sz w:val="20"/>
          <w:szCs w:val="20"/>
        </w:rPr>
        <w:t>Vista la legge 30 dicembre 2018, n. 145 (Legge di bilancio 2019);</w:t>
      </w:r>
    </w:p>
    <w:p w14:paraId="0ECF3A17" w14:textId="77777777" w:rsidR="00D254CA" w:rsidRPr="00A171D5" w:rsidRDefault="00D254CA" w:rsidP="00D254CA">
      <w:pPr>
        <w:pStyle w:val="Corpotesto"/>
        <w:spacing w:before="36"/>
        <w:ind w:left="199"/>
        <w:rPr>
          <w:sz w:val="20"/>
          <w:szCs w:val="20"/>
        </w:rPr>
      </w:pPr>
      <w:r w:rsidRPr="00A171D5">
        <w:rPr>
          <w:sz w:val="20"/>
          <w:szCs w:val="20"/>
        </w:rPr>
        <w:t>Vista la legge 30 dicembre 2020, n. 178 (Legge di bilancio 2021);</w:t>
      </w:r>
    </w:p>
    <w:p w14:paraId="55AC17D5" w14:textId="77777777" w:rsidR="00D53B0C" w:rsidRPr="00A171D5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 w:rsidRPr="00A171D5">
        <w:rPr>
          <w:sz w:val="20"/>
          <w:szCs w:val="20"/>
        </w:rPr>
        <w:t xml:space="preserve">Visto lo Statuto comunale, approvato con atto </w:t>
      </w:r>
      <w:r w:rsidR="007A4804" w:rsidRPr="00A171D5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7" w:name="Testo13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7"/>
      <w:r w:rsidRPr="00A171D5">
        <w:rPr>
          <w:sz w:val="20"/>
          <w:szCs w:val="20"/>
        </w:rPr>
        <w:t xml:space="preserve"> n.</w:t>
      </w:r>
      <w:r w:rsidRPr="00A171D5">
        <w:rPr>
          <w:spacing w:val="-18"/>
          <w:sz w:val="20"/>
          <w:szCs w:val="20"/>
        </w:rPr>
        <w:t xml:space="preserve"> </w:t>
      </w:r>
      <w:r w:rsidR="007A4804" w:rsidRPr="00A171D5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8"/>
      <w:r w:rsidR="00144262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144262" w:rsidRPr="00A171D5">
        <w:rPr>
          <w:noProof/>
          <w:sz w:val="20"/>
          <w:szCs w:val="20"/>
        </w:rPr>
        <w:t> </w:t>
      </w:r>
      <w:r w:rsidR="00144262" w:rsidRPr="00A171D5">
        <w:rPr>
          <w:noProof/>
          <w:sz w:val="20"/>
          <w:szCs w:val="20"/>
        </w:rPr>
        <w:t> </w:t>
      </w:r>
      <w:r w:rsidR="00144262" w:rsidRPr="00A171D5">
        <w:rPr>
          <w:noProof/>
          <w:sz w:val="20"/>
          <w:szCs w:val="20"/>
        </w:rPr>
        <w:t> </w:t>
      </w:r>
      <w:r w:rsidR="00144262" w:rsidRPr="00A171D5">
        <w:rPr>
          <w:noProof/>
          <w:sz w:val="20"/>
          <w:szCs w:val="20"/>
        </w:rPr>
        <w:t> </w:t>
      </w:r>
      <w:r w:rsidR="00144262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8"/>
      <w:r w:rsidRPr="00A171D5">
        <w:rPr>
          <w:spacing w:val="50"/>
          <w:sz w:val="20"/>
          <w:szCs w:val="20"/>
        </w:rPr>
        <w:t xml:space="preserve"> </w:t>
      </w:r>
      <w:r w:rsidRPr="00A171D5">
        <w:rPr>
          <w:sz w:val="20"/>
          <w:szCs w:val="20"/>
        </w:rPr>
        <w:t xml:space="preserve">del </w:t>
      </w:r>
      <w:r w:rsidR="007A4804" w:rsidRPr="00A171D5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sto9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9"/>
      <w:r w:rsidRPr="00A171D5">
        <w:rPr>
          <w:sz w:val="20"/>
          <w:szCs w:val="20"/>
        </w:rPr>
        <w:t xml:space="preserve"> </w:t>
      </w:r>
    </w:p>
    <w:p w14:paraId="461B326D" w14:textId="77777777" w:rsidR="00D53B0C" w:rsidRPr="00A171D5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 w:rsidRPr="00A171D5">
        <w:rPr>
          <w:sz w:val="20"/>
          <w:szCs w:val="20"/>
        </w:rPr>
        <w:t>Visti i Regolamenti</w:t>
      </w:r>
      <w:r w:rsidRPr="00A171D5">
        <w:rPr>
          <w:spacing w:val="-10"/>
          <w:sz w:val="20"/>
          <w:szCs w:val="20"/>
        </w:rPr>
        <w:t xml:space="preserve"> </w:t>
      </w:r>
      <w:r w:rsidRPr="00A171D5">
        <w:rPr>
          <w:sz w:val="20"/>
          <w:szCs w:val="20"/>
        </w:rPr>
        <w:t>di contabilità, dei controlli e di organizzazione degli uffici e dei servizi</w:t>
      </w:r>
    </w:p>
    <w:p w14:paraId="1C6A5698" w14:textId="77777777" w:rsidR="00D53B0C" w:rsidRPr="00A171D5" w:rsidRDefault="00D53B0C" w:rsidP="005B463D">
      <w:pPr>
        <w:pStyle w:val="Corpotesto"/>
        <w:spacing w:before="35"/>
        <w:ind w:left="198"/>
        <w:rPr>
          <w:sz w:val="20"/>
          <w:szCs w:val="20"/>
        </w:rPr>
      </w:pPr>
    </w:p>
    <w:p w14:paraId="3688B446" w14:textId="77777777" w:rsidR="00D53B0C" w:rsidRPr="00A171D5" w:rsidRDefault="00D53B0C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  <w:r w:rsidRPr="00A171D5">
        <w:rPr>
          <w:b/>
          <w:bCs/>
          <w:sz w:val="20"/>
          <w:szCs w:val="20"/>
        </w:rPr>
        <w:t>SOTTO LA PROPRIA RESPONSABILITÀ CERTIFICANO CHE:</w:t>
      </w:r>
      <w:bookmarkStart w:id="10" w:name="_GoBack"/>
      <w:bookmarkEnd w:id="10"/>
    </w:p>
    <w:p w14:paraId="3578BDF8" w14:textId="77777777" w:rsidR="008B7156" w:rsidRPr="00A171D5" w:rsidRDefault="008B7156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</w:p>
    <w:p w14:paraId="741C9314" w14:textId="0952796C" w:rsidR="00D53B0C" w:rsidRPr="00A171D5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con delibera consiliare n. </w:t>
      </w:r>
      <w:r w:rsidR="007A4804" w:rsidRPr="00A171D5">
        <w:rPr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number"/>
            </w:textInput>
          </w:ffData>
        </w:fldChar>
      </w:r>
      <w:bookmarkStart w:id="11" w:name="Testo30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1"/>
      <w:r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sto31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2"/>
      <w:r w:rsidRPr="00A171D5">
        <w:rPr>
          <w:sz w:val="20"/>
          <w:szCs w:val="20"/>
        </w:rPr>
        <w:t xml:space="preserve"> </w:t>
      </w:r>
      <w:r w:rsidR="00C374F8" w:rsidRPr="00A171D5">
        <w:rPr>
          <w:sz w:val="20"/>
          <w:szCs w:val="20"/>
        </w:rPr>
        <w:t>l’Ente ha deliberato il dissesto finanziario, ai sensi dell’art. 246 del D.lgs. n. 267/2000;</w:t>
      </w:r>
    </w:p>
    <w:p w14:paraId="07436B1E" w14:textId="6059F8B3" w:rsidR="00D53B0C" w:rsidRPr="00A171D5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con delibera consiliare n. </w:t>
      </w:r>
      <w:r w:rsidR="007A4804" w:rsidRPr="00A171D5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number"/>
            </w:textInput>
          </w:ffData>
        </w:fldChar>
      </w:r>
      <w:bookmarkStart w:id="13" w:name="Testo32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3"/>
      <w:r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sto33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4"/>
      <w:r w:rsidRPr="00A171D5">
        <w:rPr>
          <w:sz w:val="20"/>
          <w:szCs w:val="20"/>
        </w:rPr>
        <w:t xml:space="preserve"> è stata approvata, ai sensi dell’art. 261, del D.lgs. n. 267/2000, l’ipotesi di bilancio di previsione stabilmente riequilibrato e che il medesimo è stato approvato con decreto del Ministro dell’Interno n.</w:t>
      </w:r>
      <w:r w:rsidR="007A4804" w:rsidRPr="00A171D5">
        <w:rPr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number"/>
            </w:textInput>
          </w:ffData>
        </w:fldChar>
      </w:r>
      <w:bookmarkStart w:id="15" w:name="Testo34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5"/>
      <w:r w:rsidR="0072674D" w:rsidRPr="00A171D5">
        <w:rPr>
          <w:sz w:val="20"/>
          <w:szCs w:val="20"/>
        </w:rPr>
        <w:t xml:space="preserve"> </w:t>
      </w:r>
      <w:r w:rsidRPr="00A171D5">
        <w:rPr>
          <w:sz w:val="20"/>
          <w:szCs w:val="20"/>
        </w:rPr>
        <w:t xml:space="preserve">del </w:t>
      </w:r>
      <w:r w:rsidR="007A4804" w:rsidRPr="00A171D5">
        <w:rPr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sto35"/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6"/>
      <w:r w:rsidRPr="00A171D5">
        <w:rPr>
          <w:sz w:val="20"/>
          <w:szCs w:val="20"/>
        </w:rPr>
        <w:t>;</w:t>
      </w:r>
    </w:p>
    <w:p w14:paraId="76A6DC51" w14:textId="10E80894" w:rsidR="00D17356" w:rsidRPr="00A171D5" w:rsidRDefault="00D17356" w:rsidP="00D17356">
      <w:pPr>
        <w:pStyle w:val="Paragrafoelenco"/>
        <w:widowControl/>
        <w:numPr>
          <w:ilvl w:val="0"/>
          <w:numId w:val="15"/>
        </w:numPr>
        <w:autoSpaceDE/>
        <w:autoSpaceDN/>
        <w:spacing w:before="120" w:after="120"/>
        <w:rPr>
          <w:i/>
          <w:sz w:val="20"/>
          <w:szCs w:val="20"/>
        </w:rPr>
      </w:pPr>
      <w:bookmarkStart w:id="17" w:name="_Hlk2061531"/>
      <w:r w:rsidRPr="00A171D5">
        <w:rPr>
          <w:sz w:val="20"/>
          <w:szCs w:val="20"/>
        </w:rPr>
        <w:t xml:space="preserve">che la procedura di dissesto è tuttora in corso e l’Ente non ha richiesto, ai sensi dell’art. 256, comma 12 del d.lgs. n. 267/2000, l’accesso alla procedura di riequilibrio finanziario ex art. 243 bis del medesimo decreto legislativo; </w:t>
      </w:r>
      <w:bookmarkEnd w:id="17"/>
    </w:p>
    <w:p w14:paraId="40711353" w14:textId="77777777" w:rsidR="00D53B0C" w:rsidRPr="00A171D5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A171D5">
        <w:rPr>
          <w:sz w:val="20"/>
          <w:szCs w:val="20"/>
        </w:rPr>
        <w:t>il presente indebitamento è compatibile con le prescrizioni ministeriali per la corretta ed equilibrata gestione dell’Ente;</w:t>
      </w:r>
    </w:p>
    <w:p w14:paraId="4CFF1E2F" w14:textId="77777777" w:rsidR="00D53B0C" w:rsidRPr="00A171D5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A171D5">
        <w:rPr>
          <w:sz w:val="20"/>
          <w:szCs w:val="20"/>
        </w:rPr>
        <w:t>la proposta di ricorso al presente indebitamento è stata positivamente esaminata dall’organo di revisione ai sensi dell’art. 239, c. 1, lett. b), n. 4) del D.lgs. n. 267/2000;</w:t>
      </w:r>
    </w:p>
    <w:p w14:paraId="7235D267" w14:textId="77777777" w:rsidR="00D53B0C" w:rsidRPr="00A171D5" w:rsidRDefault="00D53B0C" w:rsidP="005B463D">
      <w:pPr>
        <w:pStyle w:val="Paragrafoelenco"/>
        <w:numPr>
          <w:ilvl w:val="0"/>
          <w:numId w:val="15"/>
        </w:numPr>
        <w:spacing w:before="116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>l’intervento, al netto dell’IVA e delle somme a disposizione:</w:t>
      </w:r>
    </w:p>
    <w:p w14:paraId="15D5B7C0" w14:textId="41AE24E4" w:rsidR="00D53B0C" w:rsidRPr="00A171D5" w:rsidRDefault="005B463D" w:rsidP="003A0CBE">
      <w:pPr>
        <w:pStyle w:val="Paragrafoelenco"/>
        <w:spacing w:before="120" w:after="120"/>
        <w:ind w:left="1276" w:right="125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283A7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.05pt;height:10.05pt" o:ole="" o:preferrelative="f">
            <v:imagedata r:id="rId7" o:title=""/>
            <o:lock v:ext="edit" aspectratio="f"/>
          </v:shape>
          <w:control r:id="rId8" w:name="OptionButton1" w:shapeid="_x0000_i1039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non è stato inserito nel programma triennale dei Lavori pubblici in quanto riguarda lavori di importo inferiore a centomila euro, ovvero forniture e servizi di importo inferiore a quarantamila euro, ai sensi dell’art. 21 del D.lgs. n. 50 del 2016;</w:t>
      </w:r>
    </w:p>
    <w:p w14:paraId="18741631" w14:textId="47C0134D" w:rsidR="00D53B0C" w:rsidRPr="00A171D5" w:rsidRDefault="005B463D" w:rsidP="003A0CBE">
      <w:pPr>
        <w:pStyle w:val="Paragrafoelenco"/>
        <w:spacing w:before="120" w:after="120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3DBA1F59">
          <v:shape id="_x0000_i1041" type="#_x0000_t75" style="width:10.05pt;height:10.05pt" o:ole="" o:preferrelative="f">
            <v:imagedata r:id="rId9" o:title=""/>
            <o:lock v:ext="edit" aspectratio="f"/>
          </v:shape>
          <w:control r:id="rId10" w:name="OptionButton2" w:shapeid="_x0000_i1041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 xml:space="preserve">è stato inserito nel programma triennale dei Lavori pubblici e nel relativo aggiornamento annuale adottati con delibera </w:t>
      </w:r>
      <w:r w:rsidR="007A5690" w:rsidRPr="00A171D5">
        <w:rPr>
          <w:sz w:val="20"/>
          <w:szCs w:val="20"/>
        </w:rPr>
        <w:t xml:space="preserve">di </w:t>
      </w:r>
      <w:r w:rsidR="007A5690" w:rsidRPr="00A171D5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r w:rsidR="007A5690" w:rsidRPr="00A171D5">
        <w:rPr>
          <w:sz w:val="20"/>
          <w:szCs w:val="20"/>
        </w:rPr>
        <w:instrText xml:space="preserve"> FORMTEXT </w:instrText>
      </w:r>
      <w:r w:rsidR="007A5690" w:rsidRPr="00A171D5">
        <w:rPr>
          <w:sz w:val="20"/>
          <w:szCs w:val="20"/>
        </w:rPr>
      </w:r>
      <w:r w:rsidR="007A5690" w:rsidRPr="00A171D5">
        <w:rPr>
          <w:sz w:val="20"/>
          <w:szCs w:val="20"/>
        </w:rPr>
        <w:fldChar w:fldCharType="separate"/>
      </w:r>
      <w:r w:rsidR="007A5690" w:rsidRPr="00A171D5">
        <w:rPr>
          <w:sz w:val="20"/>
          <w:szCs w:val="20"/>
        </w:rPr>
        <w:t> </w:t>
      </w:r>
      <w:r w:rsidR="007A5690" w:rsidRPr="00A171D5">
        <w:rPr>
          <w:sz w:val="20"/>
          <w:szCs w:val="20"/>
        </w:rPr>
        <w:t> </w:t>
      </w:r>
      <w:r w:rsidR="007A5690" w:rsidRPr="00A171D5">
        <w:rPr>
          <w:sz w:val="20"/>
          <w:szCs w:val="20"/>
        </w:rPr>
        <w:t> </w:t>
      </w:r>
      <w:r w:rsidR="007A5690" w:rsidRPr="00A171D5">
        <w:rPr>
          <w:sz w:val="20"/>
          <w:szCs w:val="20"/>
        </w:rPr>
        <w:t> </w:t>
      </w:r>
      <w:r w:rsidR="007A5690" w:rsidRPr="00A171D5">
        <w:rPr>
          <w:sz w:val="20"/>
          <w:szCs w:val="20"/>
        </w:rPr>
        <w:t> </w:t>
      </w:r>
      <w:r w:rsidR="007A5690" w:rsidRPr="00A171D5">
        <w:rPr>
          <w:sz w:val="20"/>
          <w:szCs w:val="20"/>
        </w:rPr>
        <w:fldChar w:fldCharType="end"/>
      </w:r>
      <w:r w:rsidR="007A5690" w:rsidRPr="00A171D5">
        <w:rPr>
          <w:sz w:val="20"/>
          <w:szCs w:val="20"/>
        </w:rPr>
        <w:t xml:space="preserve"> </w:t>
      </w:r>
      <w:r w:rsidR="00D53B0C" w:rsidRPr="00A171D5">
        <w:rPr>
          <w:sz w:val="20"/>
          <w:szCs w:val="20"/>
        </w:rPr>
        <w:t>n</w:t>
      </w:r>
      <w:bookmarkStart w:id="18" w:name="_Hlk31732555"/>
      <w:r w:rsidR="00D53B0C" w:rsidRPr="00A171D5">
        <w:rPr>
          <w:sz w:val="20"/>
          <w:szCs w:val="20"/>
        </w:rPr>
        <w:t xml:space="preserve">. </w:t>
      </w:r>
      <w:r w:rsidR="007A4804" w:rsidRPr="00A171D5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19" w:name="Testo5"/>
      <w:r w:rsidR="00D53B0C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19"/>
      <w:r w:rsidR="00D53B0C"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sto6"/>
      <w:r w:rsidR="00D53B0C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20"/>
      <w:r w:rsidR="00D53B0C" w:rsidRPr="00A171D5">
        <w:rPr>
          <w:sz w:val="20"/>
          <w:szCs w:val="20"/>
        </w:rPr>
        <w:t xml:space="preserve"> , </w:t>
      </w:r>
      <w:bookmarkEnd w:id="18"/>
      <w:r w:rsidR="00D53B0C" w:rsidRPr="00A171D5">
        <w:rPr>
          <w:sz w:val="20"/>
          <w:szCs w:val="20"/>
        </w:rPr>
        <w:t xml:space="preserve">esecutiva ai sensi di legge ed è stato adeguatamente contenuto nel programma di spesa - </w:t>
      </w:r>
      <w:proofErr w:type="spellStart"/>
      <w:r w:rsidR="00D53B0C" w:rsidRPr="00A171D5">
        <w:rPr>
          <w:sz w:val="20"/>
          <w:szCs w:val="20"/>
        </w:rPr>
        <w:t>SeO</w:t>
      </w:r>
      <w:proofErr w:type="spellEnd"/>
      <w:r w:rsidR="00D53B0C" w:rsidRPr="00A171D5">
        <w:rPr>
          <w:sz w:val="20"/>
          <w:szCs w:val="20"/>
        </w:rPr>
        <w:t xml:space="preserve"> del DUP, nella nota integrativa e nel PEG, nel rispetto delle norme che disciplinano la programmazione economico-finanziaria di cui all’Allegato 4/1 al D.lgs. n. 118/2011;</w:t>
      </w:r>
    </w:p>
    <w:p w14:paraId="3884126B" w14:textId="77777777" w:rsidR="00D53B0C" w:rsidRPr="00A171D5" w:rsidRDefault="00D53B0C" w:rsidP="005B463D">
      <w:pPr>
        <w:pStyle w:val="Paragrafoelenco"/>
        <w:numPr>
          <w:ilvl w:val="0"/>
          <w:numId w:val="15"/>
        </w:numPr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il progetto definitivo dell’opera di € </w:t>
      </w:r>
      <w:r w:rsidR="007A4804" w:rsidRPr="00A171D5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1" w:name="Testo7"/>
      <w:r w:rsidR="00CA6AD6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CA6AD6" w:rsidRPr="00A171D5">
        <w:rPr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21"/>
      <w:r w:rsidRPr="00A171D5">
        <w:rPr>
          <w:sz w:val="20"/>
          <w:szCs w:val="20"/>
        </w:rPr>
        <w:t xml:space="preserve"> è stato approvato con delibera di G.C. n.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Pr="00A171D5">
        <w:rPr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, esecutiva ai sensi di legge, ovvero con Determina del Servizio </w:t>
      </w:r>
      <w:r w:rsidR="007A4804" w:rsidRPr="00A171D5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format w:val="Prima maiuscola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 n.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>, ai sensi della vigente normativa;</w:t>
      </w:r>
    </w:p>
    <w:p w14:paraId="3DC36AB0" w14:textId="77777777" w:rsidR="00D53B0C" w:rsidRPr="00A171D5" w:rsidRDefault="00D53B0C" w:rsidP="00E35125">
      <w:pPr>
        <w:pStyle w:val="Paragrafoelenco"/>
        <w:numPr>
          <w:ilvl w:val="0"/>
          <w:numId w:val="15"/>
        </w:numPr>
        <w:spacing w:before="90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>[</w:t>
      </w:r>
      <w:r w:rsidRPr="00A171D5">
        <w:rPr>
          <w:b/>
          <w:i/>
          <w:sz w:val="20"/>
          <w:szCs w:val="20"/>
        </w:rPr>
        <w:t>da compilare solo nel caso di approvazione di progetti per lotti o</w:t>
      </w:r>
      <w:r w:rsidRPr="00A171D5">
        <w:rPr>
          <w:b/>
          <w:i/>
          <w:spacing w:val="-4"/>
          <w:sz w:val="20"/>
          <w:szCs w:val="20"/>
        </w:rPr>
        <w:t xml:space="preserve"> </w:t>
      </w:r>
      <w:r w:rsidRPr="00A171D5">
        <w:rPr>
          <w:b/>
          <w:i/>
          <w:sz w:val="20"/>
          <w:szCs w:val="20"/>
        </w:rPr>
        <w:t>stralci</w:t>
      </w:r>
      <w:r w:rsidRPr="00A171D5">
        <w:rPr>
          <w:sz w:val="20"/>
          <w:szCs w:val="20"/>
        </w:rPr>
        <w:t xml:space="preserve">] </w:t>
      </w:r>
    </w:p>
    <w:p w14:paraId="0CE0B749" w14:textId="77777777" w:rsidR="00D53B0C" w:rsidRPr="00A171D5" w:rsidRDefault="00D53B0C" w:rsidP="005B463D">
      <w:pPr>
        <w:spacing w:before="90"/>
        <w:ind w:left="567"/>
        <w:jc w:val="both"/>
        <w:rPr>
          <w:sz w:val="20"/>
          <w:szCs w:val="20"/>
        </w:rPr>
      </w:pPr>
      <w:r w:rsidRPr="00A171D5">
        <w:rPr>
          <w:sz w:val="20"/>
          <w:szCs w:val="20"/>
        </w:rPr>
        <w:lastRenderedPageBreak/>
        <w:t>il progetto generale (approvato con</w:t>
      </w:r>
      <w:r w:rsidRPr="00A171D5">
        <w:rPr>
          <w:spacing w:val="13"/>
          <w:sz w:val="20"/>
          <w:szCs w:val="20"/>
        </w:rPr>
        <w:t xml:space="preserve"> </w:t>
      </w:r>
      <w:r w:rsidRPr="00A171D5">
        <w:rPr>
          <w:sz w:val="20"/>
          <w:szCs w:val="20"/>
        </w:rPr>
        <w:t>delibera di</w:t>
      </w:r>
      <w:r w:rsidR="00AE7B9F" w:rsidRPr="00A171D5">
        <w:rPr>
          <w:sz w:val="20"/>
          <w:szCs w:val="20"/>
        </w:rPr>
        <w:t xml:space="preserve"> </w:t>
      </w:r>
      <w:r w:rsidR="007A4804" w:rsidRPr="00A171D5">
        <w:rPr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  "/>
              <w:listEntry w:val="C.C."/>
              <w:listEntry w:val="G.C."/>
            </w:ddList>
          </w:ffData>
        </w:fldChar>
      </w:r>
      <w:bookmarkStart w:id="22" w:name="Elenco3"/>
      <w:r w:rsidR="00AE7B9F" w:rsidRPr="00A171D5">
        <w:rPr>
          <w:sz w:val="20"/>
          <w:szCs w:val="20"/>
        </w:rPr>
        <w:instrText xml:space="preserve"> FORMDROPDOWN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="007A4804" w:rsidRPr="00A171D5">
        <w:rPr>
          <w:sz w:val="20"/>
          <w:szCs w:val="20"/>
        </w:rPr>
        <w:fldChar w:fldCharType="end"/>
      </w:r>
      <w:bookmarkEnd w:id="22"/>
      <w:r w:rsidRPr="00A171D5">
        <w:rPr>
          <w:sz w:val="20"/>
          <w:szCs w:val="20"/>
        </w:rPr>
        <w:t xml:space="preserve"> n.</w:t>
      </w:r>
      <w:r w:rsidRPr="00A171D5">
        <w:rPr>
          <w:spacing w:val="13"/>
          <w:sz w:val="20"/>
          <w:szCs w:val="20"/>
        </w:rPr>
        <w:t xml:space="preserve"> </w:t>
      </w:r>
      <w:r w:rsidR="007A4804" w:rsidRPr="00A171D5">
        <w:rPr>
          <w:spacing w:val="13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</w:textInput>
          </w:ffData>
        </w:fldChar>
      </w:r>
      <w:bookmarkStart w:id="23" w:name="Testo40"/>
      <w:r w:rsidR="00AC60FC" w:rsidRPr="00A171D5">
        <w:rPr>
          <w:spacing w:val="13"/>
          <w:sz w:val="20"/>
          <w:szCs w:val="20"/>
        </w:rPr>
        <w:instrText xml:space="preserve"> FORMTEXT </w:instrText>
      </w:r>
      <w:r w:rsidR="007A4804" w:rsidRPr="00A171D5">
        <w:rPr>
          <w:spacing w:val="13"/>
          <w:sz w:val="20"/>
          <w:szCs w:val="20"/>
        </w:rPr>
      </w:r>
      <w:r w:rsidR="007A4804" w:rsidRPr="00A171D5">
        <w:rPr>
          <w:spacing w:val="13"/>
          <w:sz w:val="20"/>
          <w:szCs w:val="20"/>
        </w:rPr>
        <w:fldChar w:fldCharType="separate"/>
      </w:r>
      <w:r w:rsidR="00AC60FC" w:rsidRPr="00A171D5">
        <w:rPr>
          <w:noProof/>
          <w:spacing w:val="13"/>
          <w:sz w:val="20"/>
          <w:szCs w:val="20"/>
        </w:rPr>
        <w:t> </w:t>
      </w:r>
      <w:r w:rsidR="00AC60FC" w:rsidRPr="00A171D5">
        <w:rPr>
          <w:noProof/>
          <w:spacing w:val="13"/>
          <w:sz w:val="20"/>
          <w:szCs w:val="20"/>
        </w:rPr>
        <w:t> </w:t>
      </w:r>
      <w:r w:rsidR="00AC60FC" w:rsidRPr="00A171D5">
        <w:rPr>
          <w:noProof/>
          <w:spacing w:val="13"/>
          <w:sz w:val="20"/>
          <w:szCs w:val="20"/>
        </w:rPr>
        <w:t> </w:t>
      </w:r>
      <w:r w:rsidR="00AC60FC" w:rsidRPr="00A171D5">
        <w:rPr>
          <w:noProof/>
          <w:spacing w:val="13"/>
          <w:sz w:val="20"/>
          <w:szCs w:val="20"/>
        </w:rPr>
        <w:t> </w:t>
      </w:r>
      <w:r w:rsidR="00AC60FC" w:rsidRPr="00A171D5">
        <w:rPr>
          <w:noProof/>
          <w:spacing w:val="13"/>
          <w:sz w:val="20"/>
          <w:szCs w:val="20"/>
        </w:rPr>
        <w:t> </w:t>
      </w:r>
      <w:r w:rsidR="007A4804" w:rsidRPr="00A171D5">
        <w:rPr>
          <w:spacing w:val="13"/>
          <w:sz w:val="20"/>
          <w:szCs w:val="20"/>
        </w:rPr>
        <w:fldChar w:fldCharType="end"/>
      </w:r>
      <w:bookmarkEnd w:id="23"/>
      <w:r w:rsidR="00AC60FC" w:rsidRPr="00A171D5">
        <w:rPr>
          <w:spacing w:val="13"/>
          <w:sz w:val="20"/>
          <w:szCs w:val="20"/>
        </w:rPr>
        <w:t xml:space="preserve"> </w:t>
      </w:r>
      <w:r w:rsidRPr="00A171D5">
        <w:rPr>
          <w:sz w:val="20"/>
          <w:szCs w:val="20"/>
        </w:rPr>
        <w:t xml:space="preserve">del </w:t>
      </w:r>
      <w:r w:rsidR="007A4804" w:rsidRPr="00A171D5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sto41"/>
      <w:r w:rsidR="00AC60FC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AC60FC" w:rsidRPr="00A171D5">
        <w:rPr>
          <w:noProof/>
          <w:sz w:val="20"/>
          <w:szCs w:val="20"/>
        </w:rPr>
        <w:t> </w:t>
      </w:r>
      <w:r w:rsidR="00AC60FC" w:rsidRPr="00A171D5">
        <w:rPr>
          <w:noProof/>
          <w:sz w:val="20"/>
          <w:szCs w:val="20"/>
        </w:rPr>
        <w:t> </w:t>
      </w:r>
      <w:r w:rsidR="00AC60FC" w:rsidRPr="00A171D5">
        <w:rPr>
          <w:noProof/>
          <w:sz w:val="20"/>
          <w:szCs w:val="20"/>
        </w:rPr>
        <w:t> </w:t>
      </w:r>
      <w:r w:rsidR="00AC60FC" w:rsidRPr="00A171D5">
        <w:rPr>
          <w:noProof/>
          <w:sz w:val="20"/>
          <w:szCs w:val="20"/>
        </w:rPr>
        <w:t> </w:t>
      </w:r>
      <w:r w:rsidR="00AC60FC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24"/>
      <w:r w:rsidRPr="00A171D5">
        <w:rPr>
          <w:sz w:val="20"/>
          <w:szCs w:val="20"/>
        </w:rPr>
        <w:t xml:space="preserve">) comporta una spesa complessiva di € </w:t>
      </w:r>
      <w:r w:rsidR="00AC60FC" w:rsidRPr="00A171D5">
        <w:rPr>
          <w:sz w:val="20"/>
          <w:szCs w:val="20"/>
        </w:rPr>
        <w:t xml:space="preserve"> </w:t>
      </w:r>
      <w:r w:rsidR="007A4804" w:rsidRPr="00A171D5">
        <w:rPr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5" w:name="Testo42"/>
      <w:r w:rsidR="00CA6AD6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25"/>
      <w:r w:rsidR="00AC60FC" w:rsidRPr="00A171D5">
        <w:rPr>
          <w:sz w:val="20"/>
          <w:szCs w:val="20"/>
        </w:rPr>
        <w:t>;</w:t>
      </w:r>
    </w:p>
    <w:p w14:paraId="23E41ABA" w14:textId="77777777" w:rsidR="00D53B0C" w:rsidRPr="00A171D5" w:rsidRDefault="00D53B0C" w:rsidP="005B463D">
      <w:pPr>
        <w:pStyle w:val="Paragrafoelenco"/>
        <w:numPr>
          <w:ilvl w:val="0"/>
          <w:numId w:val="15"/>
        </w:numPr>
        <w:spacing w:before="119" w:line="290" w:lineRule="auto"/>
        <w:ind w:left="567" w:right="119" w:hanging="425"/>
        <w:rPr>
          <w:sz w:val="20"/>
          <w:szCs w:val="20"/>
        </w:rPr>
      </w:pPr>
      <w:r w:rsidRPr="00A171D5">
        <w:rPr>
          <w:sz w:val="20"/>
          <w:szCs w:val="20"/>
        </w:rPr>
        <w:t>[</w:t>
      </w:r>
      <w:r w:rsidRPr="00A171D5">
        <w:rPr>
          <w:b/>
          <w:i/>
          <w:sz w:val="20"/>
          <w:szCs w:val="20"/>
        </w:rPr>
        <w:t>da compilare solo in caso</w:t>
      </w:r>
      <w:r w:rsidR="0072674D" w:rsidRPr="00A171D5">
        <w:rPr>
          <w:b/>
          <w:i/>
          <w:sz w:val="20"/>
          <w:szCs w:val="20"/>
        </w:rPr>
        <w:t xml:space="preserve"> </w:t>
      </w:r>
      <w:r w:rsidRPr="00A171D5">
        <w:rPr>
          <w:b/>
          <w:i/>
          <w:sz w:val="20"/>
          <w:szCs w:val="20"/>
        </w:rPr>
        <w:t>di finanziamento</w:t>
      </w:r>
      <w:r w:rsidRPr="00A171D5">
        <w:rPr>
          <w:b/>
          <w:i/>
          <w:spacing w:val="-1"/>
          <w:sz w:val="20"/>
          <w:szCs w:val="20"/>
        </w:rPr>
        <w:t xml:space="preserve"> </w:t>
      </w:r>
      <w:r w:rsidRPr="00A171D5">
        <w:rPr>
          <w:b/>
          <w:i/>
          <w:sz w:val="20"/>
          <w:szCs w:val="20"/>
        </w:rPr>
        <w:t>parziale</w:t>
      </w:r>
      <w:r w:rsidRPr="00A171D5">
        <w:rPr>
          <w:sz w:val="20"/>
          <w:szCs w:val="20"/>
        </w:rPr>
        <w:t>]:</w:t>
      </w:r>
    </w:p>
    <w:p w14:paraId="00E215AF" w14:textId="77777777" w:rsidR="00D53B0C" w:rsidRPr="00A171D5" w:rsidRDefault="00D53B0C" w:rsidP="00CC36DD">
      <w:pPr>
        <w:spacing w:before="119" w:line="290" w:lineRule="auto"/>
        <w:ind w:left="567" w:right="119"/>
        <w:jc w:val="both"/>
        <w:rPr>
          <w:sz w:val="20"/>
          <w:szCs w:val="20"/>
        </w:rPr>
      </w:pPr>
      <w:r w:rsidRPr="00A171D5">
        <w:rPr>
          <w:sz w:val="20"/>
          <w:szCs w:val="20"/>
        </w:rPr>
        <w:t>l’Ente intende fare fronte all’eccedenza di spesa rispetto all’importo richiesto con:</w:t>
      </w:r>
    </w:p>
    <w:p w14:paraId="7C669251" w14:textId="594AF4A1" w:rsidR="00D53B0C" w:rsidRPr="00A171D5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contributo in c/capitale di €</w:t>
      </w:r>
      <w:r w:rsidR="00CA6AD6" w:rsidRPr="00A171D5">
        <w:rPr>
          <w:sz w:val="20"/>
          <w:szCs w:val="20"/>
        </w:rPr>
        <w:t xml:space="preserve"> </w:t>
      </w:r>
      <w:r w:rsidRPr="00A171D5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6" w:name="Testo25"/>
      <w:r w:rsidR="00CA6AD6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bookmarkEnd w:id="26"/>
      <w:r w:rsidR="00D53B0C" w:rsidRPr="00A171D5">
        <w:rPr>
          <w:sz w:val="20"/>
          <w:szCs w:val="20"/>
        </w:rPr>
        <w:t xml:space="preserve"> concesso da </w:t>
      </w:r>
      <w:r w:rsidRPr="00A171D5">
        <w:rPr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r w:rsidR="00D53B0C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r w:rsidR="00D53B0C" w:rsidRPr="00A171D5">
        <w:rPr>
          <w:sz w:val="20"/>
          <w:szCs w:val="20"/>
        </w:rPr>
        <w:t xml:space="preserve"> </w:t>
      </w:r>
      <w:r w:rsidR="007A5690" w:rsidRPr="00A171D5">
        <w:rPr>
          <w:sz w:val="20"/>
          <w:szCs w:val="20"/>
        </w:rPr>
        <w:t xml:space="preserve">come da provvedimento n. </w:t>
      </w:r>
      <w:r w:rsidR="007A5690" w:rsidRPr="00A171D5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r w:rsidR="007A5690" w:rsidRPr="00A171D5">
        <w:rPr>
          <w:sz w:val="20"/>
          <w:szCs w:val="20"/>
        </w:rPr>
        <w:instrText xml:space="preserve"> FORMTEXT </w:instrText>
      </w:r>
      <w:r w:rsidR="007A5690" w:rsidRPr="00A171D5">
        <w:rPr>
          <w:sz w:val="20"/>
          <w:szCs w:val="20"/>
        </w:rPr>
      </w:r>
      <w:r w:rsidR="007A5690" w:rsidRPr="00A171D5">
        <w:rPr>
          <w:sz w:val="20"/>
          <w:szCs w:val="20"/>
        </w:rPr>
        <w:fldChar w:fldCharType="separate"/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sz w:val="20"/>
          <w:szCs w:val="20"/>
        </w:rPr>
        <w:fldChar w:fldCharType="end"/>
      </w:r>
      <w:r w:rsidR="007A5690" w:rsidRPr="00A171D5">
        <w:rPr>
          <w:sz w:val="20"/>
          <w:szCs w:val="20"/>
        </w:rPr>
        <w:t xml:space="preserve"> del </w:t>
      </w:r>
      <w:r w:rsidR="007A5690" w:rsidRPr="00A171D5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A5690" w:rsidRPr="00A171D5">
        <w:rPr>
          <w:sz w:val="20"/>
          <w:szCs w:val="20"/>
        </w:rPr>
        <w:instrText xml:space="preserve"> FORMTEXT </w:instrText>
      </w:r>
      <w:r w:rsidR="007A5690" w:rsidRPr="00A171D5">
        <w:rPr>
          <w:sz w:val="20"/>
          <w:szCs w:val="20"/>
        </w:rPr>
      </w:r>
      <w:r w:rsidR="007A5690" w:rsidRPr="00A171D5">
        <w:rPr>
          <w:sz w:val="20"/>
          <w:szCs w:val="20"/>
        </w:rPr>
        <w:fldChar w:fldCharType="separate"/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noProof/>
          <w:sz w:val="20"/>
          <w:szCs w:val="20"/>
        </w:rPr>
        <w:t> </w:t>
      </w:r>
      <w:r w:rsidR="007A5690" w:rsidRPr="00A171D5">
        <w:rPr>
          <w:sz w:val="20"/>
          <w:szCs w:val="20"/>
        </w:rPr>
        <w:fldChar w:fldCharType="end"/>
      </w:r>
      <w:r w:rsidR="007A5690" w:rsidRPr="00A171D5">
        <w:rPr>
          <w:sz w:val="20"/>
          <w:szCs w:val="20"/>
        </w:rPr>
        <w:t xml:space="preserve"> allegato in copia</w:t>
      </w:r>
      <w:r w:rsidR="00D53B0C" w:rsidRPr="00A171D5">
        <w:rPr>
          <w:sz w:val="20"/>
          <w:szCs w:val="20"/>
        </w:rPr>
        <w:t>;</w:t>
      </w:r>
    </w:p>
    <w:p w14:paraId="06083307" w14:textId="77777777" w:rsidR="00D53B0C" w:rsidRPr="00A171D5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entrate proprie per €</w:t>
      </w:r>
      <w:r w:rsidR="0072674D" w:rsidRPr="00A171D5">
        <w:rPr>
          <w:sz w:val="20"/>
          <w:szCs w:val="20"/>
        </w:rPr>
        <w:t xml:space="preserve"> </w:t>
      </w:r>
      <w:r w:rsidRPr="00A171D5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7" w:name="Testo14"/>
      <w:r w:rsidR="00CA6AD6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bookmarkEnd w:id="27"/>
      <w:r w:rsidR="00D53B0C" w:rsidRPr="00A171D5">
        <w:rPr>
          <w:sz w:val="20"/>
          <w:szCs w:val="20"/>
        </w:rPr>
        <w:t>;</w:t>
      </w:r>
    </w:p>
    <w:p w14:paraId="039A4D77" w14:textId="52C74268" w:rsidR="00D53B0C" w:rsidRPr="00A171D5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sz w:val="20"/>
          <w:szCs w:val="20"/>
        </w:rPr>
        <w:tab/>
      </w:r>
      <w:bookmarkStart w:id="28" w:name="_Hlk34811147"/>
      <w:r w:rsidR="00D53B0C" w:rsidRPr="00A171D5">
        <w:rPr>
          <w:sz w:val="20"/>
          <w:szCs w:val="20"/>
        </w:rPr>
        <w:t xml:space="preserve">avanzo di amministrazione per € </w:t>
      </w:r>
      <w:r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9D4B92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r w:rsidR="00D53B0C" w:rsidRPr="00A171D5">
        <w:rPr>
          <w:sz w:val="20"/>
          <w:szCs w:val="20"/>
        </w:rPr>
        <w:t xml:space="preserve"> (in tal caso indicare la delibera consiliare di approvazione del rendiconto 20</w:t>
      </w:r>
      <w:r w:rsidR="007A5690" w:rsidRPr="00A171D5">
        <w:rPr>
          <w:sz w:val="20"/>
          <w:szCs w:val="20"/>
        </w:rPr>
        <w:t>20</w:t>
      </w:r>
      <w:r w:rsidR="00D53B0C" w:rsidRPr="00A171D5">
        <w:rPr>
          <w:sz w:val="20"/>
          <w:szCs w:val="20"/>
        </w:rPr>
        <w:t xml:space="preserve">) n. </w:t>
      </w:r>
      <w:r w:rsidRPr="00A171D5">
        <w:rPr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type w:val="number"/>
            </w:textInput>
          </w:ffData>
        </w:fldChar>
      </w:r>
      <w:bookmarkStart w:id="29" w:name="Testo37"/>
      <w:r w:rsidR="00D53B0C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bookmarkEnd w:id="29"/>
      <w:r w:rsidR="00D53B0C" w:rsidRPr="00A171D5">
        <w:rPr>
          <w:sz w:val="20"/>
          <w:szCs w:val="20"/>
        </w:rPr>
        <w:t xml:space="preserve"> del </w:t>
      </w:r>
      <w:r w:rsidRPr="00A171D5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0" w:name="Testo38"/>
      <w:r w:rsidR="00D53B0C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bookmarkEnd w:id="30"/>
      <w:r w:rsidR="00CA6AD6" w:rsidRPr="00A171D5">
        <w:rPr>
          <w:sz w:val="20"/>
          <w:szCs w:val="20"/>
        </w:rPr>
        <w:t>;</w:t>
      </w:r>
    </w:p>
    <w:bookmarkEnd w:id="28"/>
    <w:p w14:paraId="519A915E" w14:textId="77777777" w:rsidR="00D53B0C" w:rsidRPr="00A171D5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 xml:space="preserve">altra fonte di finanziamento (indicare la fonte) </w:t>
      </w:r>
      <w:r w:rsidRPr="00A171D5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53B0C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r w:rsidR="00D53B0C" w:rsidRPr="00A171D5">
        <w:rPr>
          <w:sz w:val="20"/>
          <w:szCs w:val="20"/>
        </w:rPr>
        <w:t xml:space="preserve"> per € </w:t>
      </w:r>
      <w:r w:rsidRPr="00A171D5">
        <w:rPr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1" w:name="Testo39"/>
      <w:r w:rsidR="00CA6AD6" w:rsidRPr="00A171D5">
        <w:rPr>
          <w:sz w:val="20"/>
          <w:szCs w:val="20"/>
        </w:rPr>
        <w:instrText xml:space="preserve"> FORMTEXT </w:instrText>
      </w:r>
      <w:r w:rsidRPr="00A171D5">
        <w:rPr>
          <w:sz w:val="20"/>
          <w:szCs w:val="20"/>
        </w:rPr>
      </w:r>
      <w:r w:rsidRPr="00A171D5">
        <w:rPr>
          <w:sz w:val="20"/>
          <w:szCs w:val="20"/>
        </w:rPr>
        <w:fldChar w:fldCharType="separate"/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="00CA6AD6" w:rsidRPr="00A171D5">
        <w:rPr>
          <w:noProof/>
          <w:sz w:val="20"/>
          <w:szCs w:val="20"/>
        </w:rPr>
        <w:t> </w:t>
      </w:r>
      <w:r w:rsidRPr="00A171D5">
        <w:rPr>
          <w:sz w:val="20"/>
          <w:szCs w:val="20"/>
        </w:rPr>
        <w:fldChar w:fldCharType="end"/>
      </w:r>
      <w:bookmarkEnd w:id="31"/>
      <w:r w:rsidR="00D53B0C" w:rsidRPr="00A171D5">
        <w:rPr>
          <w:sz w:val="20"/>
          <w:szCs w:val="20"/>
        </w:rPr>
        <w:t>;</w:t>
      </w:r>
    </w:p>
    <w:p w14:paraId="31C79366" w14:textId="61CA105D" w:rsidR="00D53B0C" w:rsidRPr="00A171D5" w:rsidRDefault="003F164D" w:rsidP="007226CE">
      <w:pPr>
        <w:pStyle w:val="Paragrafoelenco"/>
        <w:numPr>
          <w:ilvl w:val="0"/>
          <w:numId w:val="15"/>
        </w:numPr>
        <w:spacing w:before="117"/>
        <w:ind w:left="567" w:right="119" w:hanging="425"/>
        <w:rPr>
          <w:sz w:val="20"/>
          <w:szCs w:val="20"/>
        </w:rPr>
      </w:pPr>
      <w:r>
        <w:rPr>
          <w:sz w:val="20"/>
          <w:szCs w:val="20"/>
        </w:rPr>
        <w:t xml:space="preserve">il bene </w:t>
      </w:r>
      <w:r w:rsidR="00D53B0C" w:rsidRPr="00A171D5">
        <w:rPr>
          <w:sz w:val="20"/>
          <w:szCs w:val="20"/>
        </w:rPr>
        <w:t>oggetto del</w:t>
      </w:r>
      <w:r>
        <w:rPr>
          <w:sz w:val="20"/>
          <w:szCs w:val="20"/>
        </w:rPr>
        <w:t>l’intervento</w:t>
      </w:r>
      <w:r w:rsidR="00D53B0C" w:rsidRPr="00A171D5">
        <w:rPr>
          <w:sz w:val="20"/>
          <w:szCs w:val="20"/>
        </w:rPr>
        <w:t>:</w:t>
      </w:r>
    </w:p>
    <w:p w14:paraId="506E7823" w14:textId="1582E169" w:rsidR="00D53B0C" w:rsidRPr="00A171D5" w:rsidRDefault="005B463D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52F55316">
          <v:shape id="_x0000_i1043" type="#_x0000_t75" style="width:10.05pt;height:10.05pt" o:ole="" o:preferrelative="f">
            <v:imagedata r:id="rId7" o:title=""/>
            <o:lock v:ext="edit" aspectratio="f"/>
          </v:shape>
          <w:control r:id="rId11" w:name="OptionButton3" w:shapeid="_x0000_i1043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è di piena proprietà dell’Ente (o dei comuni dell’unione) e risulta libera da iscrizioni, trascrizioni, servitù e gravami di sorta, reali o personali, comunque pregiudizievoli;</w:t>
      </w:r>
    </w:p>
    <w:p w14:paraId="3903A684" w14:textId="3258DEE1" w:rsidR="00D53B0C" w:rsidRPr="00A171D5" w:rsidRDefault="005B463D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00C5A4F2">
          <v:shape id="_x0000_i1045" type="#_x0000_t75" style="width:10.05pt;height:10.05pt" o:ole="" o:preferrelative="f">
            <v:imagedata r:id="rId9" o:title=""/>
            <o:lock v:ext="edit" aspectratio="f"/>
          </v:shape>
          <w:control r:id="rId12" w:name="OptionButton4" w:shapeid="_x0000_i1045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è in parte di proprietà comunale ed in parte da acquisire mediante esproprio/accordo bonario (allegare piano particellare di esproprio/atto preliminare di compravendita);</w:t>
      </w:r>
    </w:p>
    <w:p w14:paraId="6063422B" w14:textId="77777777" w:rsidR="00747388" w:rsidRPr="00A171D5" w:rsidRDefault="00747388" w:rsidP="00747388">
      <w:pPr>
        <w:pStyle w:val="Paragrafoelenco"/>
        <w:spacing w:before="117"/>
        <w:ind w:left="1276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ab/>
        <w:t>è interamente da acquisire mediante esproprio/accordo bonario (allegare piano particellare di esproprio/atto preliminare di compravendita);</w:t>
      </w:r>
    </w:p>
    <w:p w14:paraId="5AEE4D67" w14:textId="77777777" w:rsidR="00747388" w:rsidRPr="00A171D5" w:rsidRDefault="00747388" w:rsidP="00747388">
      <w:pPr>
        <w:pStyle w:val="Paragrafoelenco"/>
        <w:spacing w:before="117"/>
        <w:ind w:left="1276" w:hanging="425"/>
        <w:rPr>
          <w:sz w:val="20"/>
          <w:szCs w:val="20"/>
        </w:rPr>
      </w:pPr>
      <w:r w:rsidRPr="00A171D5">
        <w:rPr>
          <w:color w:val="000000" w:themeColor="text1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0"/>
      <w:r w:rsidRPr="00A171D5">
        <w:rPr>
          <w:color w:val="000000" w:themeColor="text1"/>
          <w:sz w:val="20"/>
          <w:szCs w:val="20"/>
        </w:rPr>
        <w:instrText xml:space="preserve"> FORMCHECKBOX </w:instrText>
      </w:r>
      <w:r w:rsidR="003F164D" w:rsidRPr="00A171D5">
        <w:rPr>
          <w:color w:val="000000" w:themeColor="text1"/>
          <w:sz w:val="20"/>
          <w:szCs w:val="20"/>
        </w:rPr>
      </w:r>
      <w:r w:rsidR="003F164D" w:rsidRPr="00A171D5">
        <w:rPr>
          <w:color w:val="000000" w:themeColor="text1"/>
          <w:sz w:val="20"/>
          <w:szCs w:val="20"/>
        </w:rPr>
        <w:fldChar w:fldCharType="separate"/>
      </w:r>
      <w:r w:rsidRPr="00A171D5">
        <w:rPr>
          <w:color w:val="000000" w:themeColor="text1"/>
          <w:sz w:val="20"/>
          <w:szCs w:val="20"/>
        </w:rPr>
        <w:fldChar w:fldCharType="end"/>
      </w:r>
      <w:bookmarkEnd w:id="32"/>
      <w:r w:rsidRPr="00A171D5">
        <w:rPr>
          <w:color w:val="000000" w:themeColor="text1"/>
          <w:sz w:val="20"/>
          <w:szCs w:val="20"/>
        </w:rPr>
        <w:tab/>
      </w:r>
      <w:r w:rsidRPr="00A171D5">
        <w:rPr>
          <w:sz w:val="20"/>
          <w:szCs w:val="20"/>
        </w:rPr>
        <w:t xml:space="preserve">è parzialmente o totalmente di proprietà dello/a </w:t>
      </w:r>
      <w:r w:rsidRPr="00A171D5">
        <w:rPr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   "/>
              <w:listEntry w:val="Stato"/>
              <w:listEntry w:val="Regione"/>
              <w:listEntry w:val="Provincia"/>
              <w:listEntry w:val="Unione"/>
            </w:ddList>
          </w:ffData>
        </w:fldChar>
      </w:r>
      <w:bookmarkStart w:id="33" w:name="Elenco2"/>
      <w:r w:rsidRPr="00A171D5">
        <w:rPr>
          <w:sz w:val="20"/>
          <w:szCs w:val="20"/>
        </w:rPr>
        <w:instrText xml:space="preserve"> FORMDROPDOWN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bookmarkEnd w:id="33"/>
      <w:r w:rsidRPr="00A171D5">
        <w:rPr>
          <w:sz w:val="20"/>
          <w:szCs w:val="20"/>
        </w:rPr>
        <w:t xml:space="preserve">, affidata al comune (in concessione, comodato, fitto, ecc.) per una durata pari o superiore a quella del mutuo ICS (allegare titolo di disponibilità);  </w:t>
      </w:r>
    </w:p>
    <w:p w14:paraId="031C43D6" w14:textId="77777777" w:rsidR="00747388" w:rsidRPr="00A171D5" w:rsidRDefault="00747388" w:rsidP="00747388">
      <w:pPr>
        <w:pStyle w:val="Paragrafoelenco"/>
        <w:spacing w:before="117"/>
        <w:ind w:left="1276" w:hanging="425"/>
        <w:rPr>
          <w:sz w:val="20"/>
          <w:szCs w:val="20"/>
        </w:rPr>
      </w:pPr>
      <w:r w:rsidRPr="00A171D5">
        <w:rPr>
          <w:color w:val="000000" w:themeColor="text1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171D5">
        <w:rPr>
          <w:color w:val="000000" w:themeColor="text1"/>
          <w:sz w:val="20"/>
          <w:szCs w:val="20"/>
        </w:rPr>
        <w:instrText xml:space="preserve"> FORMCHECKBOX </w:instrText>
      </w:r>
      <w:r w:rsidR="003F164D" w:rsidRPr="00A171D5">
        <w:rPr>
          <w:color w:val="000000" w:themeColor="text1"/>
          <w:sz w:val="20"/>
          <w:szCs w:val="20"/>
        </w:rPr>
      </w:r>
      <w:r w:rsidR="003F164D" w:rsidRPr="00A171D5">
        <w:rPr>
          <w:color w:val="000000" w:themeColor="text1"/>
          <w:sz w:val="20"/>
          <w:szCs w:val="20"/>
        </w:rPr>
        <w:fldChar w:fldCharType="separate"/>
      </w:r>
      <w:r w:rsidRPr="00A171D5">
        <w:rPr>
          <w:color w:val="000000" w:themeColor="text1"/>
          <w:sz w:val="20"/>
          <w:szCs w:val="20"/>
        </w:rPr>
        <w:fldChar w:fldCharType="end"/>
      </w:r>
      <w:r w:rsidRPr="00A171D5">
        <w:rPr>
          <w:color w:val="000000" w:themeColor="text1"/>
          <w:sz w:val="20"/>
          <w:szCs w:val="20"/>
        </w:rPr>
        <w:tab/>
      </w:r>
      <w:r w:rsidRPr="00A171D5">
        <w:rPr>
          <w:sz w:val="20"/>
          <w:szCs w:val="20"/>
        </w:rPr>
        <w:t xml:space="preserve">è destinata a sede stradale da acquisire, al demanio stradale comunale, a seguito di realizzazione della pista ciclabile sulle fasce di pertinenza, anche se di proprietà di altro ente territoriale (art. 3 </w:t>
      </w:r>
      <w:proofErr w:type="spellStart"/>
      <w:r w:rsidRPr="00A171D5">
        <w:rPr>
          <w:sz w:val="20"/>
          <w:szCs w:val="20"/>
        </w:rPr>
        <w:t>c.d.s</w:t>
      </w:r>
      <w:proofErr w:type="spellEnd"/>
      <w:r w:rsidRPr="00A171D5">
        <w:rPr>
          <w:sz w:val="20"/>
          <w:szCs w:val="20"/>
        </w:rPr>
        <w:t xml:space="preserve">.);  </w:t>
      </w:r>
    </w:p>
    <w:p w14:paraId="1A299505" w14:textId="3307AFC4" w:rsidR="00D53B0C" w:rsidRPr="00A171D5" w:rsidRDefault="005B463D" w:rsidP="007226CE">
      <w:pPr>
        <w:pStyle w:val="Paragrafoelenco"/>
        <w:spacing w:before="117"/>
        <w:ind w:left="1276" w:right="119" w:hanging="425"/>
        <w:rPr>
          <w:color w:val="000000" w:themeColor="text1"/>
          <w:sz w:val="20"/>
          <w:szCs w:val="20"/>
        </w:rPr>
      </w:pPr>
      <w:r w:rsidRPr="00A171D5">
        <w:rPr>
          <w:color w:val="000000" w:themeColor="text1"/>
          <w:sz w:val="20"/>
          <w:szCs w:val="20"/>
        </w:rPr>
        <w:object w:dxaOrig="225" w:dyaOrig="225" w14:anchorId="7022A550">
          <v:shape id="_x0000_i1047" type="#_x0000_t75" style="width:10.05pt;height:10.05pt" o:ole="" o:preferrelative="f">
            <v:imagedata r:id="rId9" o:title=""/>
            <o:lock v:ext="edit" aspectratio="f"/>
          </v:shape>
          <w:control r:id="rId13" w:name="OptionButton6" w:shapeid="_x0000_i1047"/>
        </w:object>
      </w:r>
      <w:r w:rsidR="00CC36DD" w:rsidRPr="00A171D5">
        <w:rPr>
          <w:color w:val="000000" w:themeColor="text1"/>
          <w:sz w:val="20"/>
          <w:szCs w:val="20"/>
        </w:rPr>
        <w:tab/>
      </w:r>
      <w:r w:rsidR="00D53B0C" w:rsidRPr="00A171D5">
        <w:rPr>
          <w:color w:val="000000" w:themeColor="text1"/>
          <w:sz w:val="20"/>
          <w:szCs w:val="20"/>
        </w:rPr>
        <w:t xml:space="preserve">altro </w:t>
      </w:r>
      <w:r w:rsidR="007A4804" w:rsidRPr="00A171D5">
        <w:rPr>
          <w:color w:val="000000" w:themeColor="text1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53B0C" w:rsidRPr="00A171D5">
        <w:rPr>
          <w:color w:val="000000" w:themeColor="text1"/>
          <w:sz w:val="20"/>
          <w:szCs w:val="20"/>
        </w:rPr>
        <w:instrText xml:space="preserve"> FORMTEXT </w:instrText>
      </w:r>
      <w:r w:rsidR="007A4804" w:rsidRPr="00A171D5">
        <w:rPr>
          <w:color w:val="000000" w:themeColor="text1"/>
          <w:sz w:val="20"/>
          <w:szCs w:val="20"/>
        </w:rPr>
      </w:r>
      <w:r w:rsidR="007A4804" w:rsidRPr="00A171D5">
        <w:rPr>
          <w:color w:val="000000" w:themeColor="text1"/>
          <w:sz w:val="20"/>
          <w:szCs w:val="20"/>
        </w:rPr>
        <w:fldChar w:fldCharType="separate"/>
      </w:r>
      <w:r w:rsidR="00D53B0C" w:rsidRPr="00A171D5">
        <w:rPr>
          <w:noProof/>
          <w:color w:val="000000" w:themeColor="text1"/>
          <w:sz w:val="20"/>
          <w:szCs w:val="20"/>
        </w:rPr>
        <w:t> </w:t>
      </w:r>
      <w:r w:rsidR="00D53B0C" w:rsidRPr="00A171D5">
        <w:rPr>
          <w:noProof/>
          <w:color w:val="000000" w:themeColor="text1"/>
          <w:sz w:val="20"/>
          <w:szCs w:val="20"/>
        </w:rPr>
        <w:t> </w:t>
      </w:r>
      <w:r w:rsidR="00D53B0C" w:rsidRPr="00A171D5">
        <w:rPr>
          <w:noProof/>
          <w:color w:val="000000" w:themeColor="text1"/>
          <w:sz w:val="20"/>
          <w:szCs w:val="20"/>
        </w:rPr>
        <w:t> </w:t>
      </w:r>
      <w:r w:rsidR="00D53B0C" w:rsidRPr="00A171D5">
        <w:rPr>
          <w:noProof/>
          <w:color w:val="000000" w:themeColor="text1"/>
          <w:sz w:val="20"/>
          <w:szCs w:val="20"/>
        </w:rPr>
        <w:t> </w:t>
      </w:r>
      <w:r w:rsidR="00D53B0C" w:rsidRPr="00A171D5">
        <w:rPr>
          <w:noProof/>
          <w:color w:val="000000" w:themeColor="text1"/>
          <w:sz w:val="20"/>
          <w:szCs w:val="20"/>
        </w:rPr>
        <w:t> </w:t>
      </w:r>
      <w:r w:rsidR="007A4804" w:rsidRPr="00A171D5">
        <w:rPr>
          <w:color w:val="000000" w:themeColor="text1"/>
          <w:sz w:val="20"/>
          <w:szCs w:val="20"/>
        </w:rPr>
        <w:fldChar w:fldCharType="end"/>
      </w:r>
      <w:r w:rsidR="00D53B0C" w:rsidRPr="00A171D5">
        <w:rPr>
          <w:color w:val="000000" w:themeColor="text1"/>
          <w:sz w:val="20"/>
          <w:szCs w:val="20"/>
        </w:rPr>
        <w:t>;</w:t>
      </w:r>
    </w:p>
    <w:p w14:paraId="4846A334" w14:textId="77777777" w:rsidR="00D53B0C" w:rsidRPr="00A171D5" w:rsidRDefault="00D53B0C" w:rsidP="00747388">
      <w:pPr>
        <w:pStyle w:val="Paragrafoelenco"/>
        <w:numPr>
          <w:ilvl w:val="0"/>
          <w:numId w:val="15"/>
        </w:numPr>
        <w:spacing w:before="120" w:after="120"/>
        <w:ind w:left="567" w:right="119" w:hanging="425"/>
        <w:rPr>
          <w:sz w:val="20"/>
          <w:szCs w:val="20"/>
        </w:rPr>
      </w:pPr>
      <w:r w:rsidRPr="00A171D5">
        <w:rPr>
          <w:sz w:val="20"/>
          <w:szCs w:val="20"/>
        </w:rPr>
        <w:t>con il rilascio delle delegazioni di pagamento del contraendo mutuo, l’importo annuale degli interessi sommato a quello dei mutui precedentemente contratti, a quello dei prestiti obbligazionari precedentemente emessi, a quello delle aperture di credito stipulate ed a quello derivante dalle garanzie prestate ai sensi dell’art. 207 del D.lgs. 18/8/2000 n. 267, al netto dei contributi statali e regionali in conto interessi, non supera i limiti previsti dall’art. 204 del citato decreto legislativo e successive modifiche ed integrazioni.</w:t>
      </w:r>
    </w:p>
    <w:p w14:paraId="58EFD92E" w14:textId="77777777" w:rsidR="00D53B0C" w:rsidRPr="00A171D5" w:rsidRDefault="00D53B0C" w:rsidP="00CC36DD">
      <w:pPr>
        <w:pStyle w:val="Paragrafoelenco"/>
        <w:numPr>
          <w:ilvl w:val="0"/>
          <w:numId w:val="15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ai sensi degli articoli 200, 202 e 203 del </w:t>
      </w:r>
      <w:proofErr w:type="spellStart"/>
      <w:r w:rsidRPr="00A171D5">
        <w:rPr>
          <w:sz w:val="20"/>
          <w:szCs w:val="20"/>
        </w:rPr>
        <w:t>D.lgs</w:t>
      </w:r>
      <w:proofErr w:type="spellEnd"/>
      <w:r w:rsidRPr="00A171D5">
        <w:rPr>
          <w:sz w:val="20"/>
          <w:szCs w:val="20"/>
        </w:rPr>
        <w:t xml:space="preserve"> 267/2000 risultano rispettate le condizioni</w:t>
      </w:r>
      <w:r w:rsidRPr="00A171D5">
        <w:rPr>
          <w:spacing w:val="53"/>
          <w:sz w:val="20"/>
          <w:szCs w:val="20"/>
        </w:rPr>
        <w:t xml:space="preserve"> </w:t>
      </w:r>
      <w:r w:rsidRPr="00A171D5">
        <w:rPr>
          <w:sz w:val="20"/>
          <w:szCs w:val="20"/>
        </w:rPr>
        <w:t>imposte agli enti locali per l’impegno di spese per investimenti e l’assunzione di mutui;</w:t>
      </w:r>
    </w:p>
    <w:p w14:paraId="046BAB02" w14:textId="6D94F4FE" w:rsidR="00D53B0C" w:rsidRPr="00A171D5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8752"/>
        </w:tabs>
        <w:spacing w:before="113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 è stato approvato il </w:t>
      </w:r>
      <w:r w:rsidRPr="00A171D5">
        <w:rPr>
          <w:b/>
          <w:sz w:val="20"/>
          <w:szCs w:val="20"/>
        </w:rPr>
        <w:t xml:space="preserve">rendiconto </w:t>
      </w:r>
      <w:r w:rsidR="00747388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47388" w:rsidRPr="00A171D5">
        <w:rPr>
          <w:sz w:val="20"/>
          <w:szCs w:val="20"/>
        </w:rPr>
        <w:instrText xml:space="preserve"> FORMTEXT </w:instrText>
      </w:r>
      <w:r w:rsidR="00747388" w:rsidRPr="00A171D5">
        <w:rPr>
          <w:sz w:val="20"/>
          <w:szCs w:val="20"/>
        </w:rPr>
      </w:r>
      <w:r w:rsidR="00747388" w:rsidRPr="00A171D5">
        <w:rPr>
          <w:sz w:val="20"/>
          <w:szCs w:val="20"/>
        </w:rPr>
        <w:fldChar w:fldCharType="separate"/>
      </w:r>
      <w:r w:rsidR="00747388" w:rsidRPr="00A171D5">
        <w:rPr>
          <w:noProof/>
          <w:sz w:val="20"/>
          <w:szCs w:val="20"/>
        </w:rPr>
        <w:t> </w:t>
      </w:r>
      <w:r w:rsidR="00747388" w:rsidRPr="00A171D5">
        <w:rPr>
          <w:noProof/>
          <w:sz w:val="20"/>
          <w:szCs w:val="20"/>
        </w:rPr>
        <w:t> </w:t>
      </w:r>
      <w:r w:rsidR="00747388" w:rsidRPr="00A171D5">
        <w:rPr>
          <w:noProof/>
          <w:sz w:val="20"/>
          <w:szCs w:val="20"/>
        </w:rPr>
        <w:t> </w:t>
      </w:r>
      <w:r w:rsidR="00747388" w:rsidRPr="00A171D5">
        <w:rPr>
          <w:noProof/>
          <w:sz w:val="20"/>
          <w:szCs w:val="20"/>
        </w:rPr>
        <w:t> </w:t>
      </w:r>
      <w:r w:rsidR="00747388" w:rsidRPr="00A171D5">
        <w:rPr>
          <w:noProof/>
          <w:sz w:val="20"/>
          <w:szCs w:val="20"/>
        </w:rPr>
        <w:t> </w:t>
      </w:r>
      <w:r w:rsidR="00747388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 con delibera di C.C. n.</w:t>
      </w:r>
      <w:r w:rsidRPr="00A171D5">
        <w:rPr>
          <w:spacing w:val="-23"/>
          <w:sz w:val="20"/>
          <w:szCs w:val="20"/>
        </w:rPr>
        <w:t xml:space="preserve">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pacing w:val="14"/>
          <w:sz w:val="20"/>
          <w:szCs w:val="20"/>
        </w:rPr>
        <w:t xml:space="preserve"> </w:t>
      </w:r>
      <w:r w:rsidRPr="00A171D5">
        <w:rPr>
          <w:sz w:val="20"/>
          <w:szCs w:val="20"/>
        </w:rPr>
        <w:t xml:space="preserve">del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>;</w:t>
      </w:r>
    </w:p>
    <w:p w14:paraId="6584F75B" w14:textId="6547E586" w:rsidR="00D53B0C" w:rsidRPr="00A171D5" w:rsidRDefault="00D53B0C" w:rsidP="00CC36DD">
      <w:pPr>
        <w:pStyle w:val="Paragrafoelenco"/>
        <w:numPr>
          <w:ilvl w:val="0"/>
          <w:numId w:val="15"/>
        </w:numPr>
        <w:tabs>
          <w:tab w:val="left" w:pos="1138"/>
          <w:tab w:val="left" w:leader="dot" w:pos="9112"/>
        </w:tabs>
        <w:spacing w:before="41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>il</w:t>
      </w:r>
      <w:r w:rsidRPr="00A171D5">
        <w:rPr>
          <w:spacing w:val="29"/>
          <w:sz w:val="20"/>
          <w:szCs w:val="20"/>
        </w:rPr>
        <w:t xml:space="preserve"> </w:t>
      </w:r>
      <w:r w:rsidRPr="00A171D5">
        <w:rPr>
          <w:sz w:val="20"/>
          <w:szCs w:val="20"/>
        </w:rPr>
        <w:t>bilancio di previsione 202</w:t>
      </w:r>
      <w:r w:rsidR="00747388" w:rsidRPr="00A171D5">
        <w:rPr>
          <w:sz w:val="20"/>
          <w:szCs w:val="20"/>
        </w:rPr>
        <w:t>1</w:t>
      </w:r>
      <w:r w:rsidRPr="00A171D5">
        <w:rPr>
          <w:sz w:val="20"/>
          <w:szCs w:val="20"/>
        </w:rPr>
        <w:t>-202</w:t>
      </w:r>
      <w:r w:rsidR="00747388" w:rsidRPr="00A171D5">
        <w:rPr>
          <w:sz w:val="20"/>
          <w:szCs w:val="20"/>
        </w:rPr>
        <w:t>3</w:t>
      </w:r>
      <w:r w:rsidRPr="00A171D5">
        <w:rPr>
          <w:sz w:val="20"/>
          <w:szCs w:val="20"/>
        </w:rPr>
        <w:t xml:space="preserve">, approvato con delibera di C.C. n.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Pr="00A171D5">
        <w:rPr>
          <w:sz w:val="20"/>
          <w:szCs w:val="20"/>
        </w:rPr>
        <w:t>, rispetta gli equilibri ordinari di competenza disciplinati dal D.lgs. 118/2011 e dall’art. 162, c. 6 del D.lgs. n. 267/2000;</w:t>
      </w:r>
    </w:p>
    <w:p w14:paraId="391254D2" w14:textId="5EC3B20A" w:rsidR="00D53B0C" w:rsidRPr="00A171D5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ai sensi degli articoli 162, 165 e 203 del D.lgs. n. 267/2000, il mutuo di € </w:t>
      </w:r>
      <w:r w:rsidR="007A4804" w:rsidRPr="00A171D5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4" w:name="Testo17"/>
      <w:r w:rsidR="009D4B92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34"/>
      <w:r w:rsidRPr="00A171D5">
        <w:rPr>
          <w:sz w:val="20"/>
          <w:szCs w:val="20"/>
        </w:rPr>
        <w:t xml:space="preserve">- di cui trattasi - è iscritto al </w:t>
      </w:r>
      <w:proofErr w:type="spellStart"/>
      <w:r w:rsidRPr="00A171D5">
        <w:rPr>
          <w:sz w:val="20"/>
          <w:szCs w:val="20"/>
        </w:rPr>
        <w:t>Tit</w:t>
      </w:r>
      <w:proofErr w:type="spellEnd"/>
      <w:r w:rsidRPr="00A171D5">
        <w:rPr>
          <w:sz w:val="20"/>
          <w:szCs w:val="20"/>
        </w:rPr>
        <w:t xml:space="preserve">. VI dell’Entrata (accensione di prestiti) e l’intero investimento di € </w:t>
      </w:r>
      <w:r w:rsidR="007A4804" w:rsidRPr="00A171D5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5" w:name="Testo27"/>
      <w:r w:rsidR="009D4B92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9D4B92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bookmarkEnd w:id="35"/>
      <w:r w:rsidRPr="00A171D5">
        <w:rPr>
          <w:sz w:val="20"/>
          <w:szCs w:val="20"/>
        </w:rPr>
        <w:t xml:space="preserve"> al </w:t>
      </w:r>
      <w:proofErr w:type="spellStart"/>
      <w:r w:rsidRPr="00A171D5">
        <w:rPr>
          <w:sz w:val="20"/>
          <w:szCs w:val="20"/>
        </w:rPr>
        <w:t>Tit</w:t>
      </w:r>
      <w:proofErr w:type="spellEnd"/>
      <w:r w:rsidRPr="00A171D5">
        <w:rPr>
          <w:sz w:val="20"/>
          <w:szCs w:val="20"/>
        </w:rPr>
        <w:t xml:space="preserve">. II della Spesa (Spese in c/capitale) </w:t>
      </w:r>
      <w:r w:rsidR="00C50F23" w:rsidRPr="00A171D5">
        <w:rPr>
          <w:sz w:val="20"/>
          <w:szCs w:val="20"/>
        </w:rPr>
        <w:t xml:space="preserve">sin dall’approvazione del bilancio di previsione 2021-2023, annualità 2021 avvenuta </w:t>
      </w:r>
      <w:r w:rsidRPr="00A171D5">
        <w:rPr>
          <w:sz w:val="20"/>
          <w:szCs w:val="20"/>
        </w:rPr>
        <w:t>con l’anzidetta delibera di cui al punto 1</w:t>
      </w:r>
      <w:r w:rsidR="00FA647E" w:rsidRPr="00A171D5">
        <w:rPr>
          <w:sz w:val="20"/>
          <w:szCs w:val="20"/>
        </w:rPr>
        <w:t>3</w:t>
      </w:r>
      <w:r w:rsidRPr="00A171D5">
        <w:rPr>
          <w:sz w:val="20"/>
          <w:szCs w:val="20"/>
        </w:rPr>
        <w:t>;</w:t>
      </w:r>
    </w:p>
    <w:p w14:paraId="0F4CD24F" w14:textId="306D67EA" w:rsidR="00D53B0C" w:rsidRPr="00A171D5" w:rsidRDefault="00D53B0C" w:rsidP="008B7156">
      <w:pPr>
        <w:pStyle w:val="Paragrafoelenco"/>
        <w:spacing w:before="118" w:line="240" w:lineRule="atLeast"/>
        <w:ind w:left="567" w:right="119" w:firstLine="0"/>
        <w:rPr>
          <w:sz w:val="20"/>
          <w:szCs w:val="20"/>
        </w:rPr>
      </w:pPr>
      <w:r w:rsidRPr="00A171D5">
        <w:rPr>
          <w:sz w:val="20"/>
          <w:szCs w:val="20"/>
        </w:rPr>
        <w:t>ovvero</w:t>
      </w:r>
    </w:p>
    <w:p w14:paraId="7038383F" w14:textId="3BD7E387" w:rsidR="00424015" w:rsidRPr="00A171D5" w:rsidRDefault="00444583" w:rsidP="00444583">
      <w:p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14 bis) </w:t>
      </w:r>
      <w:r w:rsidR="00424015" w:rsidRPr="00A171D5">
        <w:rPr>
          <w:sz w:val="20"/>
          <w:szCs w:val="20"/>
        </w:rPr>
        <w:t xml:space="preserve">ai sensi degli articoli 162, 165 e 203 del D.lgs. n. 267/2000, il mutuo di € </w:t>
      </w:r>
      <w:r w:rsidR="00424015" w:rsidRPr="00A171D5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424015" w:rsidRPr="00A171D5">
        <w:rPr>
          <w:sz w:val="20"/>
          <w:szCs w:val="20"/>
        </w:rPr>
        <w:instrText xml:space="preserve"> FORMTEXT </w:instrText>
      </w:r>
      <w:r w:rsidR="00424015" w:rsidRPr="00A171D5">
        <w:rPr>
          <w:sz w:val="20"/>
          <w:szCs w:val="20"/>
        </w:rPr>
      </w:r>
      <w:r w:rsidR="00424015" w:rsidRPr="00A171D5">
        <w:rPr>
          <w:sz w:val="20"/>
          <w:szCs w:val="20"/>
        </w:rPr>
        <w:fldChar w:fldCharType="separate"/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sz w:val="20"/>
          <w:szCs w:val="20"/>
        </w:rPr>
        <w:fldChar w:fldCharType="end"/>
      </w:r>
      <w:r w:rsidR="00424015" w:rsidRPr="00A171D5">
        <w:rPr>
          <w:sz w:val="20"/>
          <w:szCs w:val="20"/>
        </w:rPr>
        <w:t xml:space="preserve">- di cui trattasi - è iscritto al </w:t>
      </w:r>
      <w:proofErr w:type="spellStart"/>
      <w:r w:rsidR="00424015" w:rsidRPr="00A171D5">
        <w:rPr>
          <w:sz w:val="20"/>
          <w:szCs w:val="20"/>
        </w:rPr>
        <w:t>Tit</w:t>
      </w:r>
      <w:proofErr w:type="spellEnd"/>
      <w:r w:rsidR="00424015" w:rsidRPr="00A171D5">
        <w:rPr>
          <w:sz w:val="20"/>
          <w:szCs w:val="20"/>
        </w:rPr>
        <w:t xml:space="preserve">. VI dell’Entrata (accensione di prestiti) e l’intero investimento di € </w:t>
      </w:r>
      <w:r w:rsidR="00424015" w:rsidRPr="00A171D5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424015" w:rsidRPr="00A171D5">
        <w:rPr>
          <w:sz w:val="20"/>
          <w:szCs w:val="20"/>
        </w:rPr>
        <w:instrText xml:space="preserve"> FORMTEXT </w:instrText>
      </w:r>
      <w:r w:rsidR="00424015" w:rsidRPr="00A171D5">
        <w:rPr>
          <w:sz w:val="20"/>
          <w:szCs w:val="20"/>
        </w:rPr>
      </w:r>
      <w:r w:rsidR="00424015" w:rsidRPr="00A171D5">
        <w:rPr>
          <w:sz w:val="20"/>
          <w:szCs w:val="20"/>
        </w:rPr>
        <w:fldChar w:fldCharType="separate"/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noProof/>
        </w:rPr>
        <w:t> </w:t>
      </w:r>
      <w:r w:rsidR="00424015" w:rsidRPr="00A171D5">
        <w:rPr>
          <w:sz w:val="20"/>
          <w:szCs w:val="20"/>
        </w:rPr>
        <w:fldChar w:fldCharType="end"/>
      </w:r>
      <w:r w:rsidR="00424015" w:rsidRPr="00A171D5">
        <w:rPr>
          <w:sz w:val="20"/>
          <w:szCs w:val="20"/>
        </w:rPr>
        <w:t xml:space="preserve"> al </w:t>
      </w:r>
      <w:proofErr w:type="spellStart"/>
      <w:r w:rsidR="00424015" w:rsidRPr="00A171D5">
        <w:rPr>
          <w:sz w:val="20"/>
          <w:szCs w:val="20"/>
        </w:rPr>
        <w:t>Tit</w:t>
      </w:r>
      <w:proofErr w:type="spellEnd"/>
      <w:r w:rsidR="00424015" w:rsidRPr="00A171D5">
        <w:rPr>
          <w:sz w:val="20"/>
          <w:szCs w:val="20"/>
        </w:rPr>
        <w:t>. II della Spesa (Spese in c/capitale) del bilancio di previsione 2021-2023, annualità 2021(</w:t>
      </w:r>
      <w:r w:rsidR="00424015" w:rsidRPr="00A171D5">
        <w:rPr>
          <w:i/>
          <w:sz w:val="18"/>
          <w:szCs w:val="18"/>
        </w:rPr>
        <w:t>proseguire scegliendo una delle due opzioni successive</w:t>
      </w:r>
      <w:r w:rsidR="00424015" w:rsidRPr="00A171D5">
        <w:rPr>
          <w:sz w:val="20"/>
          <w:szCs w:val="20"/>
        </w:rPr>
        <w:t>):</w:t>
      </w:r>
    </w:p>
    <w:p w14:paraId="02D6F15D" w14:textId="5038BA66" w:rsidR="00D53B0C" w:rsidRPr="00A171D5" w:rsidRDefault="00FF0A0B" w:rsidP="007226CE">
      <w:pPr>
        <w:pStyle w:val="Paragrafoelenco"/>
        <w:spacing w:before="118"/>
        <w:ind w:left="1276" w:right="119" w:hanging="425"/>
        <w:rPr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 xml:space="preserve">con delibera di variazione al bilancio di C.C. n.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="00D53B0C" w:rsidRPr="00A171D5">
        <w:rPr>
          <w:sz w:val="20"/>
          <w:szCs w:val="20"/>
        </w:rPr>
        <w:t xml:space="preserve"> del </w:t>
      </w:r>
      <w:r w:rsidR="007A4804" w:rsidRPr="00A171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 w:rsidRPr="00A171D5">
        <w:rPr>
          <w:sz w:val="20"/>
          <w:szCs w:val="20"/>
        </w:rPr>
        <w:instrText xml:space="preserve"> FORMTEXT </w:instrText>
      </w:r>
      <w:r w:rsidR="007A4804" w:rsidRPr="00A171D5">
        <w:rPr>
          <w:sz w:val="20"/>
          <w:szCs w:val="20"/>
        </w:rPr>
      </w:r>
      <w:r w:rsidR="007A4804" w:rsidRPr="00A171D5">
        <w:rPr>
          <w:sz w:val="20"/>
          <w:szCs w:val="20"/>
        </w:rPr>
        <w:fldChar w:fldCharType="separate"/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D53B0C" w:rsidRPr="00A171D5">
        <w:rPr>
          <w:noProof/>
          <w:sz w:val="20"/>
          <w:szCs w:val="20"/>
        </w:rPr>
        <w:t> </w:t>
      </w:r>
      <w:r w:rsidR="007A4804" w:rsidRPr="00A171D5">
        <w:rPr>
          <w:sz w:val="20"/>
          <w:szCs w:val="20"/>
        </w:rPr>
        <w:fldChar w:fldCharType="end"/>
      </w:r>
      <w:r w:rsidR="00D53B0C" w:rsidRPr="00A171D5">
        <w:rPr>
          <w:sz w:val="20"/>
          <w:szCs w:val="20"/>
        </w:rPr>
        <w:t xml:space="preserve"> e sono stati adeguatamente aggiornati il programma di spesa - </w:t>
      </w:r>
      <w:proofErr w:type="spellStart"/>
      <w:r w:rsidR="00D53B0C" w:rsidRPr="00A171D5">
        <w:rPr>
          <w:sz w:val="20"/>
          <w:szCs w:val="20"/>
        </w:rPr>
        <w:t>SeO</w:t>
      </w:r>
      <w:proofErr w:type="spellEnd"/>
      <w:r w:rsidR="00D53B0C" w:rsidRPr="00A171D5">
        <w:rPr>
          <w:sz w:val="20"/>
          <w:szCs w:val="20"/>
        </w:rPr>
        <w:t xml:space="preserve"> del DUP, la nota integrativa e il PEG, nel rispetto delle norme che disciplinano la programmazione economico-finanziaria di cui all’Allegato 4/1 al D.lgs. n. 118/2011;</w:t>
      </w:r>
      <w:r w:rsidR="00D53B0C" w:rsidRPr="00A171D5">
        <w:rPr>
          <w:sz w:val="20"/>
          <w:szCs w:val="20"/>
        </w:rPr>
        <w:tab/>
      </w:r>
    </w:p>
    <w:p w14:paraId="0AF637E8" w14:textId="2B53A828" w:rsidR="00D53B0C" w:rsidRPr="00A171D5" w:rsidRDefault="00FF0A0B" w:rsidP="007226CE">
      <w:pPr>
        <w:pStyle w:val="Paragrafoelenco"/>
        <w:spacing w:before="118"/>
        <w:ind w:left="1276" w:right="119" w:hanging="425"/>
        <w:rPr>
          <w:bCs/>
          <w:sz w:val="20"/>
          <w:szCs w:val="20"/>
        </w:rPr>
      </w:pPr>
      <w:r w:rsidRPr="00A171D5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1D5">
        <w:rPr>
          <w:sz w:val="20"/>
          <w:szCs w:val="20"/>
        </w:rPr>
        <w:instrText xml:space="preserve"> FORMCHECKBOX </w:instrText>
      </w:r>
      <w:r w:rsidR="003F164D" w:rsidRPr="00A171D5">
        <w:rPr>
          <w:sz w:val="20"/>
          <w:szCs w:val="20"/>
        </w:rPr>
      </w:r>
      <w:r w:rsidR="003F164D" w:rsidRPr="00A171D5">
        <w:rPr>
          <w:sz w:val="20"/>
          <w:szCs w:val="20"/>
        </w:rPr>
        <w:fldChar w:fldCharType="separate"/>
      </w:r>
      <w:r w:rsidRPr="00A171D5">
        <w:rPr>
          <w:sz w:val="20"/>
          <w:szCs w:val="20"/>
        </w:rPr>
        <w:fldChar w:fldCharType="end"/>
      </w:r>
      <w:r w:rsidR="00CC36DD" w:rsidRPr="00A171D5">
        <w:rPr>
          <w:bCs/>
          <w:sz w:val="20"/>
          <w:szCs w:val="20"/>
        </w:rPr>
        <w:tab/>
      </w:r>
      <w:r w:rsidR="00D53B0C" w:rsidRPr="00A171D5">
        <w:rPr>
          <w:bCs/>
          <w:sz w:val="20"/>
          <w:szCs w:val="20"/>
        </w:rPr>
        <w:t xml:space="preserve">con delibera di variazione al bilancio di G.C. n. </w:t>
      </w:r>
      <w:r w:rsidR="007A4804" w:rsidRPr="00A171D5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 w:rsidRPr="00A171D5">
        <w:rPr>
          <w:bCs/>
          <w:sz w:val="20"/>
          <w:szCs w:val="20"/>
        </w:rPr>
        <w:instrText xml:space="preserve"> FORMTEXT </w:instrText>
      </w:r>
      <w:r w:rsidR="007A4804" w:rsidRPr="00A171D5">
        <w:rPr>
          <w:bCs/>
          <w:sz w:val="20"/>
          <w:szCs w:val="20"/>
        </w:rPr>
      </w:r>
      <w:r w:rsidR="007A4804" w:rsidRPr="00A171D5">
        <w:rPr>
          <w:bCs/>
          <w:sz w:val="20"/>
          <w:szCs w:val="20"/>
        </w:rPr>
        <w:fldChar w:fldCharType="separate"/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7A4804" w:rsidRPr="00A171D5">
        <w:rPr>
          <w:bCs/>
          <w:sz w:val="20"/>
          <w:szCs w:val="20"/>
        </w:rPr>
        <w:fldChar w:fldCharType="end"/>
      </w:r>
      <w:r w:rsidR="00D53B0C" w:rsidRPr="00A171D5">
        <w:rPr>
          <w:bCs/>
          <w:spacing w:val="14"/>
          <w:sz w:val="20"/>
          <w:szCs w:val="20"/>
        </w:rPr>
        <w:t xml:space="preserve"> </w:t>
      </w:r>
      <w:r w:rsidR="00D53B0C" w:rsidRPr="00A171D5">
        <w:rPr>
          <w:bCs/>
          <w:sz w:val="20"/>
          <w:szCs w:val="20"/>
        </w:rPr>
        <w:t xml:space="preserve">del </w:t>
      </w:r>
      <w:r w:rsidR="007A4804" w:rsidRPr="00A171D5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 w:rsidRPr="00A171D5">
        <w:rPr>
          <w:bCs/>
          <w:sz w:val="20"/>
          <w:szCs w:val="20"/>
        </w:rPr>
        <w:instrText xml:space="preserve"> FORMTEXT </w:instrText>
      </w:r>
      <w:r w:rsidR="007A4804" w:rsidRPr="00A171D5">
        <w:rPr>
          <w:bCs/>
          <w:sz w:val="20"/>
          <w:szCs w:val="20"/>
        </w:rPr>
      </w:r>
      <w:r w:rsidR="007A4804" w:rsidRPr="00A171D5">
        <w:rPr>
          <w:bCs/>
          <w:sz w:val="20"/>
          <w:szCs w:val="20"/>
        </w:rPr>
        <w:fldChar w:fldCharType="separate"/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7A4804" w:rsidRPr="00A171D5">
        <w:rPr>
          <w:bCs/>
          <w:sz w:val="20"/>
          <w:szCs w:val="20"/>
        </w:rPr>
        <w:fldChar w:fldCharType="end"/>
      </w:r>
      <w:r w:rsidR="00D53B0C" w:rsidRPr="00A171D5">
        <w:rPr>
          <w:bCs/>
          <w:sz w:val="20"/>
          <w:szCs w:val="20"/>
        </w:rPr>
        <w:t xml:space="preserve">, ratificata con delibera di C.C. n. </w:t>
      </w:r>
      <w:r w:rsidR="007A4804" w:rsidRPr="00A171D5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 w:rsidRPr="00A171D5">
        <w:rPr>
          <w:bCs/>
          <w:sz w:val="20"/>
          <w:szCs w:val="20"/>
        </w:rPr>
        <w:instrText xml:space="preserve"> FORMTEXT </w:instrText>
      </w:r>
      <w:r w:rsidR="007A4804" w:rsidRPr="00A171D5">
        <w:rPr>
          <w:bCs/>
          <w:sz w:val="20"/>
          <w:szCs w:val="20"/>
        </w:rPr>
      </w:r>
      <w:r w:rsidR="007A4804" w:rsidRPr="00A171D5">
        <w:rPr>
          <w:bCs/>
          <w:sz w:val="20"/>
          <w:szCs w:val="20"/>
        </w:rPr>
        <w:fldChar w:fldCharType="separate"/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7A4804" w:rsidRPr="00A171D5">
        <w:rPr>
          <w:bCs/>
          <w:sz w:val="20"/>
          <w:szCs w:val="20"/>
        </w:rPr>
        <w:fldChar w:fldCharType="end"/>
      </w:r>
      <w:r w:rsidR="00D53B0C" w:rsidRPr="00A171D5">
        <w:rPr>
          <w:bCs/>
          <w:spacing w:val="14"/>
          <w:sz w:val="20"/>
          <w:szCs w:val="20"/>
        </w:rPr>
        <w:t xml:space="preserve"> </w:t>
      </w:r>
      <w:r w:rsidR="00D53B0C" w:rsidRPr="00A171D5">
        <w:rPr>
          <w:bCs/>
          <w:sz w:val="20"/>
          <w:szCs w:val="20"/>
        </w:rPr>
        <w:t xml:space="preserve">del </w:t>
      </w:r>
      <w:r w:rsidR="007A4804" w:rsidRPr="00A171D5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 w:rsidRPr="00A171D5">
        <w:rPr>
          <w:bCs/>
          <w:sz w:val="20"/>
          <w:szCs w:val="20"/>
        </w:rPr>
        <w:instrText xml:space="preserve"> FORMTEXT </w:instrText>
      </w:r>
      <w:r w:rsidR="007A4804" w:rsidRPr="00A171D5">
        <w:rPr>
          <w:bCs/>
          <w:sz w:val="20"/>
          <w:szCs w:val="20"/>
        </w:rPr>
      </w:r>
      <w:r w:rsidR="007A4804" w:rsidRPr="00A171D5">
        <w:rPr>
          <w:bCs/>
          <w:sz w:val="20"/>
          <w:szCs w:val="20"/>
        </w:rPr>
        <w:fldChar w:fldCharType="separate"/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D53B0C" w:rsidRPr="00A171D5">
        <w:rPr>
          <w:bCs/>
          <w:noProof/>
          <w:sz w:val="20"/>
          <w:szCs w:val="20"/>
        </w:rPr>
        <w:t> </w:t>
      </w:r>
      <w:r w:rsidR="007A4804" w:rsidRPr="00A171D5">
        <w:rPr>
          <w:bCs/>
          <w:sz w:val="20"/>
          <w:szCs w:val="20"/>
        </w:rPr>
        <w:fldChar w:fldCharType="end"/>
      </w:r>
      <w:r w:rsidR="00D53B0C" w:rsidRPr="00A171D5">
        <w:rPr>
          <w:bCs/>
          <w:sz w:val="20"/>
          <w:szCs w:val="20"/>
        </w:rPr>
        <w:t xml:space="preserve"> e sono stati adeguatamente aggiornati il programma di spesa - </w:t>
      </w:r>
      <w:proofErr w:type="spellStart"/>
      <w:r w:rsidR="00D53B0C" w:rsidRPr="00A171D5">
        <w:rPr>
          <w:bCs/>
          <w:sz w:val="20"/>
          <w:szCs w:val="20"/>
        </w:rPr>
        <w:t>SeO</w:t>
      </w:r>
      <w:proofErr w:type="spellEnd"/>
      <w:r w:rsidR="00D53B0C" w:rsidRPr="00A171D5">
        <w:rPr>
          <w:bCs/>
          <w:sz w:val="20"/>
          <w:szCs w:val="20"/>
        </w:rPr>
        <w:t xml:space="preserve"> </w:t>
      </w:r>
      <w:r w:rsidR="00D53B0C" w:rsidRPr="00A171D5">
        <w:rPr>
          <w:bCs/>
          <w:sz w:val="20"/>
          <w:szCs w:val="20"/>
        </w:rPr>
        <w:lastRenderedPageBreak/>
        <w:t>del DUP, la nota integrativa e il PEG, nel rispetto delle norme che disciplinano la programmazione economico-finanziaria di cui all’Allegato 4/1 al D.lgs. n. 118/2011;</w:t>
      </w:r>
    </w:p>
    <w:p w14:paraId="22CB7ED3" w14:textId="4366DCD9" w:rsidR="00D53B0C" w:rsidRPr="00A171D5" w:rsidRDefault="00D53B0C" w:rsidP="00AB0B0E">
      <w:pPr>
        <w:pStyle w:val="Paragrafoelenco"/>
        <w:numPr>
          <w:ilvl w:val="0"/>
          <w:numId w:val="15"/>
        </w:numPr>
        <w:spacing w:before="118"/>
        <w:ind w:left="567" w:right="119" w:hanging="425"/>
        <w:rPr>
          <w:sz w:val="20"/>
          <w:szCs w:val="20"/>
        </w:rPr>
      </w:pPr>
      <w:r w:rsidRPr="00A171D5">
        <w:rPr>
          <w:sz w:val="20"/>
          <w:szCs w:val="20"/>
        </w:rPr>
        <w:t xml:space="preserve">ai sensi dell’art. 183, comma 2 del D.lgs. n. 267/2000, gli oneri relativi al servizio del debito del mutuo richiesto al Credito Sportivo trovano automaticamente copertura finanziaria </w:t>
      </w:r>
      <w:r w:rsidR="00AB0B0E" w:rsidRPr="00A171D5">
        <w:rPr>
          <w:sz w:val="20"/>
          <w:szCs w:val="20"/>
        </w:rPr>
        <w:t>nei bilanci degli esercizi successivi</w:t>
      </w:r>
      <w:r w:rsidRPr="00A171D5">
        <w:rPr>
          <w:sz w:val="20"/>
          <w:szCs w:val="20"/>
        </w:rPr>
        <w:t>, ai sensi del successivo comma 6, lett. a) e b) del citato D.lgs. 267/2000;</w:t>
      </w:r>
    </w:p>
    <w:p w14:paraId="73CD3051" w14:textId="77777777" w:rsidR="00D53B0C" w:rsidRPr="00A171D5" w:rsidRDefault="00D53B0C" w:rsidP="00CC36DD">
      <w:pPr>
        <w:pStyle w:val="Paragrafoelenco"/>
        <w:numPr>
          <w:ilvl w:val="0"/>
          <w:numId w:val="15"/>
        </w:numPr>
        <w:spacing w:before="116" w:line="290" w:lineRule="auto"/>
        <w:ind w:left="567" w:right="122" w:hanging="425"/>
        <w:rPr>
          <w:sz w:val="20"/>
          <w:szCs w:val="20"/>
        </w:rPr>
      </w:pPr>
      <w:r w:rsidRPr="00A171D5">
        <w:rPr>
          <w:sz w:val="20"/>
          <w:szCs w:val="20"/>
        </w:rPr>
        <w:t>le maggiori spese derivanti dall’investimento:</w:t>
      </w:r>
    </w:p>
    <w:p w14:paraId="21C395EA" w14:textId="5CB16C9A" w:rsidR="00D53B0C" w:rsidRPr="00A171D5" w:rsidRDefault="00E35125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74D8CBFD">
          <v:shape id="_x0000_i1049" type="#_x0000_t75" style="width:10.05pt;height:10.05pt" o:ole="" o:preferrelative="f">
            <v:imagedata r:id="rId7" o:title=""/>
            <o:lock v:ext="edit" aspectratio="f"/>
          </v:shape>
          <w:control r:id="rId14" w:name="OptionButton9" w:shapeid="_x0000_i1049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(nel caso di gestione diretta) sono state adeguatamente previste nel bilancio pluriennale 202</w:t>
      </w:r>
      <w:r w:rsidR="00AB0B0E" w:rsidRPr="00A171D5">
        <w:rPr>
          <w:sz w:val="20"/>
          <w:szCs w:val="20"/>
        </w:rPr>
        <w:t>1</w:t>
      </w:r>
      <w:r w:rsidR="00D53B0C" w:rsidRPr="00A171D5">
        <w:rPr>
          <w:sz w:val="20"/>
          <w:szCs w:val="20"/>
        </w:rPr>
        <w:t>-202</w:t>
      </w:r>
      <w:r w:rsidR="00AB0B0E" w:rsidRPr="00A171D5">
        <w:rPr>
          <w:sz w:val="20"/>
          <w:szCs w:val="20"/>
        </w:rPr>
        <w:t>3</w:t>
      </w:r>
      <w:r w:rsidR="00D53B0C" w:rsidRPr="00A171D5">
        <w:rPr>
          <w:sz w:val="20"/>
          <w:szCs w:val="20"/>
        </w:rPr>
        <w:t xml:space="preserve"> e si assume impegno di inserirle in quelli successivi ai sensi dell’art. 200 del D.lgs. n.267/2000;</w:t>
      </w:r>
    </w:p>
    <w:p w14:paraId="675B0540" w14:textId="326642D2" w:rsidR="00D53B0C" w:rsidRPr="00A171D5" w:rsidRDefault="00E35125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 w:rsidRPr="00A171D5">
        <w:rPr>
          <w:sz w:val="20"/>
          <w:szCs w:val="20"/>
        </w:rPr>
        <w:object w:dxaOrig="225" w:dyaOrig="225" w14:anchorId="2EC93D39">
          <v:shape id="_x0000_i1051" type="#_x0000_t75" style="width:10.05pt;height:10.05pt" o:ole="" o:preferrelative="f">
            <v:imagedata r:id="rId9" o:title=""/>
            <o:lock v:ext="edit" aspectratio="f"/>
          </v:shape>
          <w:control r:id="rId15" w:name="OptionButton10" w:shapeid="_x0000_i1051"/>
        </w:object>
      </w:r>
      <w:r w:rsidR="00CC36DD" w:rsidRPr="00A171D5">
        <w:rPr>
          <w:sz w:val="20"/>
          <w:szCs w:val="20"/>
        </w:rPr>
        <w:tab/>
      </w:r>
      <w:r w:rsidR="00D53B0C" w:rsidRPr="00A171D5">
        <w:rPr>
          <w:sz w:val="20"/>
          <w:szCs w:val="20"/>
        </w:rPr>
        <w:t>(nel caso di gestione a terzi) non sono state previste perché a carico del concessionario;</w:t>
      </w:r>
    </w:p>
    <w:p w14:paraId="29E560E3" w14:textId="77777777" w:rsidR="00D53B0C" w:rsidRPr="00A171D5" w:rsidRDefault="00D53B0C" w:rsidP="00D53B0C">
      <w:pPr>
        <w:pStyle w:val="Paragrafoelenco"/>
        <w:numPr>
          <w:ilvl w:val="0"/>
          <w:numId w:val="15"/>
        </w:numPr>
        <w:tabs>
          <w:tab w:val="left" w:pos="1141"/>
        </w:tabs>
        <w:spacing w:before="116" w:line="290" w:lineRule="auto"/>
        <w:ind w:right="122"/>
        <w:rPr>
          <w:sz w:val="20"/>
          <w:szCs w:val="20"/>
        </w:rPr>
      </w:pPr>
      <w:r w:rsidRPr="00A171D5">
        <w:rPr>
          <w:sz w:val="20"/>
          <w:szCs w:val="20"/>
        </w:rPr>
        <w:t xml:space="preserve">il finanziamento viene richiesto per una durata di ammortamento di </w:t>
      </w:r>
      <w:r w:rsidRPr="00A171D5">
        <w:rPr>
          <w:bCs/>
          <w:sz w:val="20"/>
          <w:szCs w:val="20"/>
        </w:rPr>
        <w:t>anni</w:t>
      </w:r>
      <w:r w:rsidRPr="00A171D5">
        <w:rPr>
          <w:b/>
          <w:sz w:val="20"/>
          <w:szCs w:val="20"/>
        </w:rPr>
        <w:t xml:space="preserve"> </w:t>
      </w:r>
      <w:r w:rsidR="007A4804" w:rsidRPr="00A171D5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15"/>
              <w:listEntry w:val="20"/>
              <w:listEntry w:val="25"/>
            </w:ddList>
          </w:ffData>
        </w:fldChar>
      </w:r>
      <w:r w:rsidRPr="00A171D5">
        <w:rPr>
          <w:b/>
          <w:sz w:val="20"/>
          <w:szCs w:val="20"/>
        </w:rPr>
        <w:instrText xml:space="preserve"> FORMDROPDOWN </w:instrText>
      </w:r>
      <w:r w:rsidR="003F164D" w:rsidRPr="00A171D5">
        <w:rPr>
          <w:b/>
          <w:sz w:val="20"/>
          <w:szCs w:val="20"/>
        </w:rPr>
      </w:r>
      <w:r w:rsidR="003F164D" w:rsidRPr="00A171D5">
        <w:rPr>
          <w:b/>
          <w:sz w:val="20"/>
          <w:szCs w:val="20"/>
        </w:rPr>
        <w:fldChar w:fldCharType="separate"/>
      </w:r>
      <w:r w:rsidR="007A4804" w:rsidRPr="00A171D5">
        <w:rPr>
          <w:b/>
          <w:sz w:val="20"/>
          <w:szCs w:val="20"/>
        </w:rPr>
        <w:fldChar w:fldCharType="end"/>
      </w:r>
      <w:r w:rsidRPr="00A171D5">
        <w:rPr>
          <w:b/>
          <w:sz w:val="20"/>
          <w:szCs w:val="20"/>
        </w:rPr>
        <w:t xml:space="preserve"> (</w:t>
      </w:r>
      <w:r w:rsidRPr="00A171D5">
        <w:rPr>
          <w:sz w:val="20"/>
          <w:szCs w:val="20"/>
        </w:rPr>
        <w:t>15 -20 -25).</w:t>
      </w:r>
    </w:p>
    <w:p w14:paraId="5FC2A8DF" w14:textId="77777777" w:rsidR="0072674D" w:rsidRPr="00A171D5" w:rsidRDefault="0072674D" w:rsidP="00D53B0C">
      <w:pPr>
        <w:tabs>
          <w:tab w:val="left" w:pos="1141"/>
        </w:tabs>
        <w:spacing w:before="117"/>
        <w:jc w:val="right"/>
        <w:rPr>
          <w:b/>
          <w:bCs/>
          <w:i/>
          <w:iCs/>
          <w:sz w:val="20"/>
          <w:szCs w:val="20"/>
        </w:rPr>
      </w:pPr>
    </w:p>
    <w:p w14:paraId="49D56CFF" w14:textId="77777777" w:rsidR="00BE7553" w:rsidRPr="00D53B0C" w:rsidRDefault="00D53B0C" w:rsidP="0072674D">
      <w:pPr>
        <w:spacing w:before="117"/>
        <w:jc w:val="right"/>
      </w:pPr>
      <w:r w:rsidRPr="00A171D5">
        <w:rPr>
          <w:b/>
          <w:bCs/>
          <w:i/>
          <w:iCs/>
          <w:sz w:val="20"/>
          <w:szCs w:val="20"/>
        </w:rPr>
        <w:t>(Firma digitale dei responsabili dei servizi Finanziario e Tecnico)</w:t>
      </w:r>
    </w:p>
    <w:sectPr w:rsidR="00BE7553" w:rsidRPr="00D53B0C" w:rsidSect="00CC36DD">
      <w:headerReference w:type="default" r:id="rId16"/>
      <w:footerReference w:type="default" r:id="rId17"/>
      <w:pgSz w:w="11900" w:h="16850"/>
      <w:pgMar w:top="1134" w:right="1340" w:bottom="1200" w:left="1260" w:header="51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51B1" w14:textId="77777777" w:rsidR="005B463D" w:rsidRDefault="005B463D">
      <w:r>
        <w:separator/>
      </w:r>
    </w:p>
  </w:endnote>
  <w:endnote w:type="continuationSeparator" w:id="0">
    <w:p w14:paraId="5EDE0198" w14:textId="77777777" w:rsidR="005B463D" w:rsidRDefault="005B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B71" w14:textId="73575C3B" w:rsidR="005B463D" w:rsidRDefault="00E35125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56563" wp14:editId="1D738238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F7389" w14:textId="22E2D948" w:rsidR="005B463D" w:rsidRDefault="005B463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93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6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" filled="f" stroked="f">
              <v:textbox inset="0,0,0,0">
                <w:txbxContent>
                  <w:p w14:paraId="400F7389" w14:textId="22E2D948" w:rsidR="005B463D" w:rsidRDefault="005B463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93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164" w14:textId="77777777" w:rsidR="005B463D" w:rsidRDefault="005B463D">
      <w:r>
        <w:separator/>
      </w:r>
    </w:p>
  </w:footnote>
  <w:footnote w:type="continuationSeparator" w:id="0">
    <w:p w14:paraId="01F272D9" w14:textId="77777777" w:rsidR="005B463D" w:rsidRDefault="005B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2152" w14:textId="12C6172A" w:rsidR="005B463D" w:rsidRPr="00F457DE" w:rsidRDefault="005B463D" w:rsidP="00E94C15">
    <w:pPr>
      <w:ind w:left="5954"/>
      <w:jc w:val="center"/>
      <w:rPr>
        <w:b/>
        <w:bCs/>
        <w:i/>
        <w:iCs/>
        <w:color w:val="244061" w:themeColor="accent1" w:themeShade="80"/>
        <w:sz w:val="18"/>
        <w:szCs w:val="18"/>
      </w:rPr>
    </w:pPr>
    <w:bookmarkStart w:id="36" w:name="_Hlk34770713"/>
    <w:bookmarkStart w:id="37" w:name="_Hlk34770714"/>
    <w:bookmarkStart w:id="38" w:name="_Hlk34770715"/>
    <w:bookmarkStart w:id="39" w:name="_Hlk34770716"/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Allegato </w:t>
    </w:r>
    <w:bookmarkStart w:id="40" w:name="_Hlk34770648"/>
    <w:r w:rsidR="0021337F">
      <w:rPr>
        <w:b/>
        <w:bCs/>
        <w:i/>
        <w:iCs/>
        <w:color w:val="244061" w:themeColor="accent1" w:themeShade="80"/>
        <w:sz w:val="18"/>
        <w:szCs w:val="18"/>
      </w:rPr>
      <w:t>D</w:t>
    </w:r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="00096F21">
      <w:rPr>
        <w:b/>
        <w:bCs/>
        <w:i/>
        <w:iCs/>
        <w:color w:val="244061" w:themeColor="accent1" w:themeShade="80"/>
        <w:sz w:val="18"/>
        <w:szCs w:val="18"/>
      </w:rPr>
      <w:t xml:space="preserve">- 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Enti locali dissestati</w:t>
    </w:r>
  </w:p>
  <w:bookmarkEnd w:id="36"/>
  <w:bookmarkEnd w:id="37"/>
  <w:bookmarkEnd w:id="38"/>
  <w:bookmarkEnd w:id="39"/>
  <w:bookmarkEnd w:id="40"/>
  <w:p w14:paraId="38712C2B" w14:textId="3689CA0A" w:rsidR="005B463D" w:rsidRPr="00F457DE" w:rsidRDefault="003F164D" w:rsidP="00E94C15">
    <w:pPr>
      <w:ind w:left="5954"/>
      <w:jc w:val="center"/>
      <w:rPr>
        <w:color w:val="244061" w:themeColor="accent1" w:themeShade="80"/>
      </w:rPr>
    </w:pPr>
    <w:r>
      <w:rPr>
        <w:b/>
        <w:bCs/>
        <w:i/>
        <w:iCs/>
        <w:color w:val="244061" w:themeColor="accent1" w:themeShade="80"/>
        <w:sz w:val="18"/>
        <w:szCs w:val="18"/>
      </w:rPr>
      <w:t>Mutuo Cultura</w:t>
    </w:r>
    <w:r w:rsidR="00096F21"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 xml:space="preserve">(Revisione </w:t>
    </w:r>
    <w:r>
      <w:rPr>
        <w:b/>
        <w:bCs/>
        <w:i/>
        <w:iCs/>
        <w:color w:val="244061" w:themeColor="accent1" w:themeShade="80"/>
        <w:sz w:val="18"/>
        <w:szCs w:val="18"/>
      </w:rPr>
      <w:t>1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/202</w:t>
    </w:r>
    <w:r w:rsidR="00032126">
      <w:rPr>
        <w:b/>
        <w:bCs/>
        <w:i/>
        <w:iCs/>
        <w:color w:val="244061" w:themeColor="accent1" w:themeShade="80"/>
        <w:sz w:val="18"/>
        <w:szCs w:val="18"/>
      </w:rPr>
      <w:t>1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7E1"/>
    <w:multiLevelType w:val="hybridMultilevel"/>
    <w:tmpl w:val="D47C3CE8"/>
    <w:lvl w:ilvl="0" w:tplc="04100017">
      <w:start w:val="1"/>
      <w:numFmt w:val="lowerLetter"/>
      <w:lvlText w:val="%1)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09CC7DB4"/>
    <w:multiLevelType w:val="hybridMultilevel"/>
    <w:tmpl w:val="241CC5B0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0B3C3D09"/>
    <w:multiLevelType w:val="hybridMultilevel"/>
    <w:tmpl w:val="77C05E2E"/>
    <w:lvl w:ilvl="0" w:tplc="8C807E98">
      <w:start w:val="15"/>
      <w:numFmt w:val="decimal"/>
      <w:lvlText w:val="%1."/>
      <w:lvlJc w:val="left"/>
      <w:pPr>
        <w:ind w:left="502" w:hanging="360"/>
      </w:pPr>
      <w:rPr>
        <w:rFonts w:hint="default"/>
        <w:spacing w:val="-17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107A"/>
    <w:multiLevelType w:val="hybridMultilevel"/>
    <w:tmpl w:val="89063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407F"/>
    <w:multiLevelType w:val="hybridMultilevel"/>
    <w:tmpl w:val="802457E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F26"/>
    <w:multiLevelType w:val="hybridMultilevel"/>
    <w:tmpl w:val="7E4EF6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D2631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7" w15:restartNumberingAfterBreak="0">
    <w:nsid w:val="2DF67AE6"/>
    <w:multiLevelType w:val="hybridMultilevel"/>
    <w:tmpl w:val="25FEC54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62BD4"/>
    <w:multiLevelType w:val="hybridMultilevel"/>
    <w:tmpl w:val="3EA48960"/>
    <w:lvl w:ilvl="0" w:tplc="8B1657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CF3"/>
    <w:multiLevelType w:val="hybridMultilevel"/>
    <w:tmpl w:val="1F462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5535255D"/>
    <w:multiLevelType w:val="hybridMultilevel"/>
    <w:tmpl w:val="4C6C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009C"/>
    <w:multiLevelType w:val="hybridMultilevel"/>
    <w:tmpl w:val="3BD6F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B10"/>
    <w:multiLevelType w:val="hybridMultilevel"/>
    <w:tmpl w:val="B2A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1F82"/>
    <w:multiLevelType w:val="hybridMultilevel"/>
    <w:tmpl w:val="D9F07F9E"/>
    <w:lvl w:ilvl="0" w:tplc="B1F2115E">
      <w:start w:val="15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14" w15:restartNumberingAfterBreak="0">
    <w:nsid w:val="63922775"/>
    <w:multiLevelType w:val="hybridMultilevel"/>
    <w:tmpl w:val="492A3000"/>
    <w:lvl w:ilvl="0" w:tplc="09BA88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17B5D97"/>
    <w:multiLevelType w:val="hybridMultilevel"/>
    <w:tmpl w:val="5DAAAAD6"/>
    <w:lvl w:ilvl="0" w:tplc="8D40782A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25C039F"/>
    <w:multiLevelType w:val="hybridMultilevel"/>
    <w:tmpl w:val="25E07D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97869"/>
    <w:multiLevelType w:val="hybridMultilevel"/>
    <w:tmpl w:val="4EC2F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E13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5"/>
    <w:rsid w:val="00021C19"/>
    <w:rsid w:val="0002286D"/>
    <w:rsid w:val="00032126"/>
    <w:rsid w:val="00084E4C"/>
    <w:rsid w:val="0009511B"/>
    <w:rsid w:val="00096F21"/>
    <w:rsid w:val="000A6BD4"/>
    <w:rsid w:val="000B6357"/>
    <w:rsid w:val="000D38AA"/>
    <w:rsid w:val="000F20C2"/>
    <w:rsid w:val="00112AB7"/>
    <w:rsid w:val="001216A7"/>
    <w:rsid w:val="00132EE3"/>
    <w:rsid w:val="00135DFB"/>
    <w:rsid w:val="00144262"/>
    <w:rsid w:val="001701D4"/>
    <w:rsid w:val="00180166"/>
    <w:rsid w:val="00185E41"/>
    <w:rsid w:val="001A09ED"/>
    <w:rsid w:val="001B013E"/>
    <w:rsid w:val="00201400"/>
    <w:rsid w:val="00201E54"/>
    <w:rsid w:val="002059E8"/>
    <w:rsid w:val="00205F1B"/>
    <w:rsid w:val="0021194C"/>
    <w:rsid w:val="0021337F"/>
    <w:rsid w:val="00213648"/>
    <w:rsid w:val="0024712E"/>
    <w:rsid w:val="002759F7"/>
    <w:rsid w:val="00281826"/>
    <w:rsid w:val="0028736E"/>
    <w:rsid w:val="002A1E02"/>
    <w:rsid w:val="002C35BD"/>
    <w:rsid w:val="002E691E"/>
    <w:rsid w:val="002F0C2E"/>
    <w:rsid w:val="003236AB"/>
    <w:rsid w:val="00323887"/>
    <w:rsid w:val="003275D7"/>
    <w:rsid w:val="003364E0"/>
    <w:rsid w:val="0033660B"/>
    <w:rsid w:val="00342120"/>
    <w:rsid w:val="00343101"/>
    <w:rsid w:val="00345998"/>
    <w:rsid w:val="00351A00"/>
    <w:rsid w:val="00354A6C"/>
    <w:rsid w:val="00367BB6"/>
    <w:rsid w:val="003752F1"/>
    <w:rsid w:val="00380015"/>
    <w:rsid w:val="00397309"/>
    <w:rsid w:val="003A0CBE"/>
    <w:rsid w:val="003A21C4"/>
    <w:rsid w:val="003B36EC"/>
    <w:rsid w:val="003C2756"/>
    <w:rsid w:val="003C505A"/>
    <w:rsid w:val="003F164D"/>
    <w:rsid w:val="003F49BC"/>
    <w:rsid w:val="00410465"/>
    <w:rsid w:val="00412007"/>
    <w:rsid w:val="00424015"/>
    <w:rsid w:val="00424342"/>
    <w:rsid w:val="00431D12"/>
    <w:rsid w:val="00444583"/>
    <w:rsid w:val="004735F2"/>
    <w:rsid w:val="00490256"/>
    <w:rsid w:val="004A0AC9"/>
    <w:rsid w:val="004B4C85"/>
    <w:rsid w:val="004B56A9"/>
    <w:rsid w:val="004E792E"/>
    <w:rsid w:val="004F153A"/>
    <w:rsid w:val="004F736F"/>
    <w:rsid w:val="005046CE"/>
    <w:rsid w:val="005058F6"/>
    <w:rsid w:val="00515F96"/>
    <w:rsid w:val="00551C0E"/>
    <w:rsid w:val="0055582E"/>
    <w:rsid w:val="00561C48"/>
    <w:rsid w:val="00592C37"/>
    <w:rsid w:val="005A01A1"/>
    <w:rsid w:val="005B1855"/>
    <w:rsid w:val="005B463D"/>
    <w:rsid w:val="005D16BE"/>
    <w:rsid w:val="005D53E8"/>
    <w:rsid w:val="005E6EC5"/>
    <w:rsid w:val="005F3516"/>
    <w:rsid w:val="00650F35"/>
    <w:rsid w:val="00681F32"/>
    <w:rsid w:val="006A25DC"/>
    <w:rsid w:val="006C4242"/>
    <w:rsid w:val="006D126C"/>
    <w:rsid w:val="007003D4"/>
    <w:rsid w:val="0070491E"/>
    <w:rsid w:val="00706493"/>
    <w:rsid w:val="007226CE"/>
    <w:rsid w:val="0072674D"/>
    <w:rsid w:val="00733D72"/>
    <w:rsid w:val="00747388"/>
    <w:rsid w:val="00763BCC"/>
    <w:rsid w:val="00774376"/>
    <w:rsid w:val="00783B7E"/>
    <w:rsid w:val="007A4804"/>
    <w:rsid w:val="007A5690"/>
    <w:rsid w:val="007C083B"/>
    <w:rsid w:val="007C35C6"/>
    <w:rsid w:val="007D73DF"/>
    <w:rsid w:val="007E2E99"/>
    <w:rsid w:val="007E5F88"/>
    <w:rsid w:val="00812EC2"/>
    <w:rsid w:val="00820135"/>
    <w:rsid w:val="00845A34"/>
    <w:rsid w:val="00855C2C"/>
    <w:rsid w:val="00855F41"/>
    <w:rsid w:val="00863C6D"/>
    <w:rsid w:val="00865432"/>
    <w:rsid w:val="0089687F"/>
    <w:rsid w:val="00897C27"/>
    <w:rsid w:val="008B17D9"/>
    <w:rsid w:val="008B7156"/>
    <w:rsid w:val="008C214F"/>
    <w:rsid w:val="008C421B"/>
    <w:rsid w:val="008D7AFD"/>
    <w:rsid w:val="008E2C6B"/>
    <w:rsid w:val="0090186E"/>
    <w:rsid w:val="0090581B"/>
    <w:rsid w:val="00933FCF"/>
    <w:rsid w:val="00937C9B"/>
    <w:rsid w:val="00937F7A"/>
    <w:rsid w:val="00960345"/>
    <w:rsid w:val="00973CC2"/>
    <w:rsid w:val="009821E3"/>
    <w:rsid w:val="00993DEA"/>
    <w:rsid w:val="009B42A7"/>
    <w:rsid w:val="009C1417"/>
    <w:rsid w:val="009C5E24"/>
    <w:rsid w:val="009D4B92"/>
    <w:rsid w:val="009D604D"/>
    <w:rsid w:val="009F2E81"/>
    <w:rsid w:val="00A171D5"/>
    <w:rsid w:val="00A450AB"/>
    <w:rsid w:val="00A55715"/>
    <w:rsid w:val="00A636AA"/>
    <w:rsid w:val="00A87CFE"/>
    <w:rsid w:val="00AA0D94"/>
    <w:rsid w:val="00AA5B4D"/>
    <w:rsid w:val="00AA7883"/>
    <w:rsid w:val="00AB0B0E"/>
    <w:rsid w:val="00AC60FC"/>
    <w:rsid w:val="00AE7B9F"/>
    <w:rsid w:val="00B20895"/>
    <w:rsid w:val="00B23446"/>
    <w:rsid w:val="00B45756"/>
    <w:rsid w:val="00B4662C"/>
    <w:rsid w:val="00B72DB0"/>
    <w:rsid w:val="00BD1D91"/>
    <w:rsid w:val="00BD652C"/>
    <w:rsid w:val="00BE7553"/>
    <w:rsid w:val="00BF06F6"/>
    <w:rsid w:val="00C047AB"/>
    <w:rsid w:val="00C11CE5"/>
    <w:rsid w:val="00C3517A"/>
    <w:rsid w:val="00C374F8"/>
    <w:rsid w:val="00C42D31"/>
    <w:rsid w:val="00C45392"/>
    <w:rsid w:val="00C50F23"/>
    <w:rsid w:val="00C847D8"/>
    <w:rsid w:val="00C85378"/>
    <w:rsid w:val="00C9006F"/>
    <w:rsid w:val="00C9435E"/>
    <w:rsid w:val="00CA6AD6"/>
    <w:rsid w:val="00CB0346"/>
    <w:rsid w:val="00CB0BD3"/>
    <w:rsid w:val="00CC1ED7"/>
    <w:rsid w:val="00CC36DD"/>
    <w:rsid w:val="00D129B8"/>
    <w:rsid w:val="00D16B39"/>
    <w:rsid w:val="00D17356"/>
    <w:rsid w:val="00D254CA"/>
    <w:rsid w:val="00D53B0C"/>
    <w:rsid w:val="00D5733B"/>
    <w:rsid w:val="00D60BAD"/>
    <w:rsid w:val="00D74501"/>
    <w:rsid w:val="00DA5052"/>
    <w:rsid w:val="00DB3BD2"/>
    <w:rsid w:val="00DB666C"/>
    <w:rsid w:val="00DC54C6"/>
    <w:rsid w:val="00DD32A0"/>
    <w:rsid w:val="00DE4CEC"/>
    <w:rsid w:val="00DE6BE7"/>
    <w:rsid w:val="00E02A23"/>
    <w:rsid w:val="00E118C1"/>
    <w:rsid w:val="00E12FDE"/>
    <w:rsid w:val="00E14028"/>
    <w:rsid w:val="00E35125"/>
    <w:rsid w:val="00E40B4E"/>
    <w:rsid w:val="00E83331"/>
    <w:rsid w:val="00E94C15"/>
    <w:rsid w:val="00E95172"/>
    <w:rsid w:val="00EA4019"/>
    <w:rsid w:val="00EA659A"/>
    <w:rsid w:val="00EA6715"/>
    <w:rsid w:val="00ED2DF5"/>
    <w:rsid w:val="00EE44CE"/>
    <w:rsid w:val="00EE4A73"/>
    <w:rsid w:val="00EE5C48"/>
    <w:rsid w:val="00F05647"/>
    <w:rsid w:val="00F116E5"/>
    <w:rsid w:val="00F27B1C"/>
    <w:rsid w:val="00F318CA"/>
    <w:rsid w:val="00F35237"/>
    <w:rsid w:val="00F411A4"/>
    <w:rsid w:val="00F42C69"/>
    <w:rsid w:val="00F457DE"/>
    <w:rsid w:val="00F63217"/>
    <w:rsid w:val="00F655A1"/>
    <w:rsid w:val="00F7727D"/>
    <w:rsid w:val="00F91FA1"/>
    <w:rsid w:val="00F921BF"/>
    <w:rsid w:val="00FA0A5C"/>
    <w:rsid w:val="00FA647E"/>
    <w:rsid w:val="00FB0369"/>
    <w:rsid w:val="00FB45AF"/>
    <w:rsid w:val="00FB797F"/>
    <w:rsid w:val="00FB7E0B"/>
    <w:rsid w:val="00FE21DA"/>
    <w:rsid w:val="00FE56C0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A78B46"/>
  <w15:docId w15:val="{BA10B619-0C72-4DE1-B92C-66F9724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120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342120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2120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42120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2120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4B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505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256"/>
    <w:rPr>
      <w:rFonts w:ascii="Segoe UI" w:eastAsia="Trebuchet MS" w:hAnsi="Segoe UI" w:cs="Segoe UI"/>
      <w:sz w:val="18"/>
      <w:szCs w:val="18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78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creator>Mauro Marsella</dc:creator>
  <cp:lastModifiedBy>Eduardo Gugliotta</cp:lastModifiedBy>
  <cp:revision>2</cp:revision>
  <cp:lastPrinted>2020-03-11T11:14:00Z</cp:lastPrinted>
  <dcterms:created xsi:type="dcterms:W3CDTF">2021-04-06T14:46:00Z</dcterms:created>
  <dcterms:modified xsi:type="dcterms:W3CDTF">2021-04-06T14:46:00Z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